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snapToGrid w:val="0"/>
        <w:spacing w:line="360" w:lineRule="auto"/>
        <w:jc w:val="left"/>
        <w:rPr>
          <w:rFonts w:eastAsia="黑体"/>
          <w:color w:val="auto"/>
          <w:szCs w:val="16"/>
          <w:highlight w:val="none"/>
        </w:rPr>
      </w:pPr>
      <w:r>
        <w:rPr>
          <w:rFonts w:hint="eastAsia" w:eastAsia="黑体"/>
          <w:color w:val="auto"/>
          <w:szCs w:val="16"/>
          <w:highlight w:val="none"/>
        </w:rPr>
        <w:t>附件1</w:t>
      </w:r>
    </w:p>
    <w:p>
      <w:pPr>
        <w:snapToGrid w:val="0"/>
        <w:spacing w:line="400" w:lineRule="atLeast"/>
        <w:jc w:val="center"/>
        <w:rPr>
          <w:rFonts w:eastAsia="黑体"/>
          <w:color w:val="auto"/>
          <w:highlight w:val="none"/>
        </w:rPr>
      </w:pPr>
      <w:r>
        <w:rPr>
          <w:rFonts w:eastAsia="黑体"/>
          <w:color w:val="auto"/>
          <w:highlight w:val="none"/>
        </w:rPr>
        <w:t>附录1  资格</w:t>
      </w:r>
      <w:r>
        <w:rPr>
          <w:rFonts w:hint="eastAsia" w:eastAsia="黑体"/>
          <w:color w:val="auto"/>
          <w:highlight w:val="none"/>
        </w:rPr>
        <w:t>审查</w:t>
      </w:r>
      <w:r>
        <w:rPr>
          <w:rFonts w:eastAsia="黑体"/>
          <w:color w:val="auto"/>
          <w:highlight w:val="none"/>
        </w:rPr>
        <w:t>条件</w:t>
      </w:r>
      <w:r>
        <w:rPr>
          <w:rFonts w:hint="eastAsia" w:eastAsia="黑体"/>
          <w:color w:val="auto"/>
          <w:highlight w:val="none"/>
        </w:rPr>
        <w:t>（</w:t>
      </w:r>
      <w:r>
        <w:rPr>
          <w:rFonts w:eastAsia="黑体"/>
          <w:color w:val="auto"/>
          <w:highlight w:val="none"/>
        </w:rPr>
        <w:t>资质最低要求</w:t>
      </w:r>
      <w:r>
        <w:rPr>
          <w:rFonts w:hint="eastAsia" w:eastAsia="黑体"/>
          <w:color w:val="auto"/>
          <w:highlight w:val="none"/>
        </w:rPr>
        <w:t>）</w:t>
      </w:r>
    </w:p>
    <w:p>
      <w:pPr>
        <w:snapToGrid w:val="0"/>
        <w:spacing w:line="400" w:lineRule="atLeast"/>
        <w:rPr>
          <w:color w:val="auto"/>
          <w:highlight w:val="none"/>
        </w:rPr>
      </w:pPr>
    </w:p>
    <w:tbl>
      <w:tblPr>
        <w:tblStyle w:val="6"/>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686" w:type="dxa"/>
            <w:vAlign w:val="center"/>
          </w:tcPr>
          <w:p>
            <w:pPr>
              <w:snapToGrid w:val="0"/>
              <w:spacing w:line="400" w:lineRule="atLeast"/>
              <w:jc w:val="center"/>
              <w:rPr>
                <w:color w:val="auto"/>
                <w:highlight w:val="none"/>
              </w:rPr>
            </w:pPr>
            <w:r>
              <w:rPr>
                <w:rFonts w:hint="eastAsia"/>
                <w:color w:val="auto"/>
                <w:highlight w:val="none"/>
              </w:rPr>
              <w:t>合同包</w:t>
            </w:r>
          </w:p>
        </w:tc>
        <w:tc>
          <w:tcPr>
            <w:tcW w:w="7488" w:type="dxa"/>
            <w:vAlign w:val="center"/>
          </w:tcPr>
          <w:p>
            <w:pPr>
              <w:snapToGrid w:val="0"/>
              <w:spacing w:line="400" w:lineRule="atLeast"/>
              <w:jc w:val="center"/>
              <w:rPr>
                <w:color w:val="auto"/>
                <w:highlight w:val="none"/>
              </w:rPr>
            </w:pPr>
            <w:r>
              <w:rPr>
                <w:color w:val="auto"/>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686" w:type="dxa"/>
            <w:vAlign w:val="center"/>
          </w:tcPr>
          <w:p>
            <w:pPr>
              <w:jc w:val="center"/>
              <w:rPr>
                <w:color w:val="auto"/>
                <w:highlight w:val="none"/>
              </w:rPr>
            </w:pPr>
            <w:r>
              <w:rPr>
                <w:rFonts w:hint="eastAsia" w:ascii="宋体" w:hAnsi="宋体" w:cs="宋体"/>
                <w:color w:val="auto"/>
                <w:highlight w:val="none"/>
              </w:rPr>
              <w:t>1包、2包、3包、4包</w:t>
            </w:r>
          </w:p>
        </w:tc>
        <w:tc>
          <w:tcPr>
            <w:tcW w:w="7488" w:type="dxa"/>
            <w:vAlign w:val="center"/>
          </w:tcPr>
          <w:p>
            <w:pPr>
              <w:rPr>
                <w:color w:val="auto"/>
                <w:highlight w:val="none"/>
              </w:rPr>
            </w:pPr>
            <w:r>
              <w:rPr>
                <w:rFonts w:hint="eastAsia"/>
                <w:color w:val="auto"/>
                <w:highlight w:val="none"/>
              </w:rPr>
              <w:t>具有独立法人资格，有效的营业执照，经营范围涵盖</w:t>
            </w:r>
            <w:r>
              <w:rPr>
                <w:rFonts w:hint="eastAsia"/>
                <w:color w:val="auto"/>
                <w:highlight w:val="none"/>
                <w:lang w:val="en-US" w:eastAsia="zh-CN"/>
              </w:rPr>
              <w:t>建筑</w:t>
            </w:r>
            <w:r>
              <w:rPr>
                <w:rFonts w:hint="eastAsia"/>
                <w:color w:val="auto"/>
                <w:highlight w:val="none"/>
              </w:rPr>
              <w:t>设备</w:t>
            </w:r>
            <w:r>
              <w:rPr>
                <w:rFonts w:hint="eastAsia"/>
                <w:color w:val="auto"/>
                <w:highlight w:val="none"/>
                <w:lang w:eastAsia="zh-CN"/>
              </w:rPr>
              <w:t>（</w:t>
            </w:r>
            <w:r>
              <w:rPr>
                <w:rFonts w:hint="eastAsia"/>
                <w:color w:val="auto"/>
                <w:highlight w:val="none"/>
                <w:lang w:val="en-US" w:eastAsia="zh-CN"/>
              </w:rPr>
              <w:t>或机械设备、工程设备等</w:t>
            </w:r>
            <w:r>
              <w:rPr>
                <w:rFonts w:hint="eastAsia"/>
                <w:color w:val="auto"/>
                <w:highlight w:val="none"/>
                <w:lang w:eastAsia="zh-CN"/>
              </w:rPr>
              <w:t>）</w:t>
            </w:r>
            <w:r>
              <w:rPr>
                <w:rFonts w:hint="eastAsia"/>
                <w:color w:val="auto"/>
                <w:highlight w:val="none"/>
              </w:rPr>
              <w:t>租赁。</w:t>
            </w:r>
          </w:p>
        </w:tc>
      </w:tr>
    </w:tbl>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r>
        <w:rPr>
          <w:rFonts w:eastAsia="黑体"/>
          <w:color w:val="auto"/>
          <w:highlight w:val="none"/>
        </w:rPr>
        <w:t>附录2  资格</w:t>
      </w:r>
      <w:r>
        <w:rPr>
          <w:rFonts w:hint="eastAsia" w:eastAsia="黑体"/>
          <w:color w:val="auto"/>
          <w:highlight w:val="none"/>
        </w:rPr>
        <w:t>审查</w:t>
      </w:r>
      <w:r>
        <w:rPr>
          <w:rFonts w:eastAsia="黑体"/>
          <w:color w:val="auto"/>
          <w:highlight w:val="none"/>
        </w:rPr>
        <w:t>条件</w:t>
      </w:r>
      <w:r>
        <w:rPr>
          <w:rFonts w:hint="eastAsia" w:eastAsia="黑体"/>
          <w:color w:val="auto"/>
          <w:highlight w:val="none"/>
        </w:rPr>
        <w:t>（</w:t>
      </w:r>
      <w:r>
        <w:rPr>
          <w:rFonts w:eastAsia="黑体"/>
          <w:color w:val="auto"/>
          <w:highlight w:val="none"/>
        </w:rPr>
        <w:t>财务最低要求</w:t>
      </w:r>
      <w:r>
        <w:rPr>
          <w:rFonts w:hint="eastAsia" w:eastAsia="黑体"/>
          <w:color w:val="auto"/>
          <w:highlight w:val="none"/>
        </w:rPr>
        <w:t>）</w:t>
      </w:r>
    </w:p>
    <w:p>
      <w:pPr>
        <w:snapToGrid w:val="0"/>
        <w:spacing w:line="400" w:lineRule="atLeast"/>
        <w:rPr>
          <w:color w:val="auto"/>
          <w:highlight w:val="none"/>
        </w:rPr>
      </w:pPr>
    </w:p>
    <w:tbl>
      <w:tblPr>
        <w:tblStyle w:val="6"/>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snapToGrid w:val="0"/>
              <w:spacing w:line="400" w:lineRule="atLeast"/>
              <w:jc w:val="center"/>
              <w:rPr>
                <w:color w:val="auto"/>
                <w:highlight w:val="none"/>
              </w:rPr>
            </w:pPr>
            <w:r>
              <w:rPr>
                <w:rFonts w:hint="eastAsia"/>
                <w:color w:val="auto"/>
                <w:highlight w:val="none"/>
              </w:rPr>
              <w:t>合同包</w:t>
            </w:r>
          </w:p>
        </w:tc>
        <w:tc>
          <w:tcPr>
            <w:tcW w:w="7480" w:type="dxa"/>
            <w:vAlign w:val="center"/>
          </w:tcPr>
          <w:p>
            <w:pPr>
              <w:snapToGrid w:val="0"/>
              <w:spacing w:line="400" w:lineRule="atLeast"/>
              <w:jc w:val="center"/>
              <w:rPr>
                <w:color w:val="auto"/>
                <w:highlight w:val="none"/>
              </w:rPr>
            </w:pPr>
            <w:r>
              <w:rPr>
                <w:color w:val="auto"/>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1694" w:type="dxa"/>
            <w:vAlign w:val="center"/>
          </w:tcPr>
          <w:p>
            <w:pPr>
              <w:jc w:val="center"/>
              <w:rPr>
                <w:rFonts w:ascii="宋体" w:hAnsi="宋体" w:cs="宋体"/>
                <w:color w:val="auto"/>
                <w:szCs w:val="24"/>
                <w:highlight w:val="none"/>
              </w:rPr>
            </w:pPr>
            <w:r>
              <w:rPr>
                <w:rFonts w:hint="eastAsia" w:ascii="宋体" w:hAnsi="宋体" w:cs="宋体"/>
                <w:color w:val="auto"/>
                <w:szCs w:val="24"/>
                <w:highlight w:val="none"/>
              </w:rPr>
              <w:t>1包、2包、3包、4包</w:t>
            </w:r>
          </w:p>
        </w:tc>
        <w:tc>
          <w:tcPr>
            <w:tcW w:w="7480" w:type="dxa"/>
            <w:vAlign w:val="center"/>
          </w:tcPr>
          <w:p>
            <w:pPr>
              <w:widowControl/>
              <w:rPr>
                <w:rFonts w:hint="eastAsia" w:ascii="宋体" w:hAnsi="宋体" w:cs="宋体"/>
                <w:color w:val="auto"/>
                <w:szCs w:val="24"/>
                <w:highlight w:val="none"/>
                <w:lang w:val="en-US" w:eastAsia="zh-CN"/>
              </w:rPr>
            </w:pPr>
            <w:r>
              <w:rPr>
                <w:rFonts w:hint="eastAsia" w:ascii="宋体" w:hAnsi="宋体" w:cs="宋体"/>
                <w:color w:val="auto"/>
                <w:szCs w:val="24"/>
                <w:highlight w:val="none"/>
                <w:lang w:val="en-US" w:eastAsia="zh-CN"/>
              </w:rPr>
              <w:t>第一种方式：</w:t>
            </w:r>
          </w:p>
          <w:p>
            <w:pPr>
              <w:widowControl/>
              <w:rPr>
                <w:rFonts w:hint="eastAsia" w:ascii="宋体" w:hAnsi="宋体" w:cs="宋体"/>
                <w:color w:val="auto"/>
                <w:szCs w:val="24"/>
                <w:highlight w:val="none"/>
              </w:rPr>
            </w:pPr>
            <w:r>
              <w:rPr>
                <w:rFonts w:hint="eastAsia" w:ascii="宋体" w:hAnsi="宋体" w:cs="宋体"/>
                <w:color w:val="auto"/>
                <w:szCs w:val="24"/>
                <w:highlight w:val="none"/>
                <w:lang w:val="en-US" w:eastAsia="zh-CN"/>
              </w:rPr>
              <w:t>应满足</w:t>
            </w:r>
            <w:r>
              <w:rPr>
                <w:rFonts w:hint="eastAsia" w:ascii="宋体" w:hAnsi="宋体" w:cs="宋体"/>
                <w:color w:val="auto"/>
                <w:szCs w:val="24"/>
                <w:highlight w:val="none"/>
              </w:rPr>
              <w:t>近3年每年的营业收入不少于</w:t>
            </w:r>
            <w:r>
              <w:rPr>
                <w:rFonts w:ascii="宋体" w:hAnsi="宋体" w:cs="宋体"/>
                <w:color w:val="auto"/>
                <w:szCs w:val="24"/>
                <w:highlight w:val="none"/>
              </w:rPr>
              <w:t>5</w:t>
            </w:r>
            <w:r>
              <w:rPr>
                <w:rFonts w:hint="eastAsia" w:ascii="宋体" w:hAnsi="宋体" w:cs="宋体"/>
                <w:color w:val="auto"/>
                <w:szCs w:val="24"/>
                <w:highlight w:val="none"/>
              </w:rPr>
              <w:t>0万元。</w:t>
            </w:r>
          </w:p>
          <w:p>
            <w:pPr>
              <w:widowControl/>
              <w:spacing w:line="240" w:lineRule="auto"/>
              <w:rPr>
                <w:rFonts w:hint="eastAsia" w:ascii="宋体" w:hAnsi="宋体" w:cs="宋体"/>
                <w:color w:val="auto"/>
                <w:szCs w:val="24"/>
                <w:highlight w:val="none"/>
                <w:lang w:val="en-US" w:eastAsia="zh-CN"/>
              </w:rPr>
            </w:pPr>
            <w:r>
              <w:rPr>
                <w:rFonts w:hint="eastAsia" w:ascii="宋体" w:hAnsi="宋体" w:cs="宋体"/>
                <w:color w:val="auto"/>
                <w:szCs w:val="24"/>
                <w:highlight w:val="none"/>
                <w:lang w:val="en-US" w:eastAsia="zh-CN"/>
              </w:rPr>
              <w:t>第二种方式：</w:t>
            </w:r>
          </w:p>
          <w:p>
            <w:pPr>
              <w:widowControl/>
              <w:spacing w:line="240" w:lineRule="auto"/>
            </w:pPr>
            <w:r>
              <w:rPr>
                <w:rFonts w:hint="eastAsia"/>
              </w:rPr>
              <w:t>由银行出具申请日前3个月内（6、7、8月）的单位账户流水证明，3个月月末账户余额的平均值不少于10万元。</w:t>
            </w:r>
          </w:p>
          <w:p>
            <w:pPr>
              <w:widowControl/>
              <w:rPr>
                <w:rFonts w:hint="default" w:ascii="宋体" w:hAnsi="宋体" w:eastAsia="宋体" w:cs="宋体"/>
                <w:color w:val="auto"/>
                <w:szCs w:val="24"/>
                <w:highlight w:val="none"/>
                <w:lang w:val="en-US" w:eastAsia="zh-CN"/>
              </w:rPr>
            </w:pPr>
            <w:r>
              <w:rPr>
                <w:rFonts w:hint="eastAsia"/>
              </w:rPr>
              <w:t>上述两种方式满足其中一种即可。</w:t>
            </w:r>
          </w:p>
        </w:tc>
      </w:tr>
    </w:tbl>
    <w:p>
      <w:pPr>
        <w:snapToGrid w:val="0"/>
        <w:spacing w:line="400" w:lineRule="atLeast"/>
        <w:rPr>
          <w:rFonts w:hint="eastAsia" w:eastAsia="黑体"/>
          <w:color w:val="auto"/>
          <w:sz w:val="21"/>
          <w:szCs w:val="24"/>
          <w:highlight w:val="none"/>
        </w:rPr>
      </w:pPr>
      <w:r>
        <w:rPr>
          <w:rFonts w:hint="eastAsia" w:eastAsia="黑体"/>
          <w:color w:val="auto"/>
          <w:sz w:val="21"/>
          <w:szCs w:val="24"/>
          <w:highlight w:val="none"/>
        </w:rPr>
        <w:t>注：</w:t>
      </w:r>
      <w:r>
        <w:rPr>
          <w:rFonts w:hint="eastAsia" w:eastAsia="黑体"/>
          <w:color w:val="auto"/>
          <w:sz w:val="21"/>
          <w:szCs w:val="24"/>
          <w:highlight w:val="none"/>
          <w:lang w:val="en-US" w:eastAsia="zh-CN"/>
        </w:rPr>
        <w:t>1.采用第一种方式应</w:t>
      </w:r>
      <w:r>
        <w:rPr>
          <w:rFonts w:eastAsia="黑体"/>
          <w:color w:val="auto"/>
          <w:sz w:val="21"/>
          <w:szCs w:val="24"/>
          <w:highlight w:val="none"/>
        </w:rPr>
        <w:t>附财务会计报表，包括资产负债表、现金流量表、利润表和财务情况说明书的复印件</w:t>
      </w:r>
      <w:r>
        <w:rPr>
          <w:rFonts w:hint="eastAsia" w:eastAsia="黑体"/>
          <w:color w:val="auto"/>
          <w:sz w:val="21"/>
          <w:szCs w:val="24"/>
          <w:highlight w:val="none"/>
        </w:rPr>
        <w:t>。公司成立时间不足三年的提供近一年会计报表。</w:t>
      </w:r>
    </w:p>
    <w:p>
      <w:pPr>
        <w:snapToGrid w:val="0"/>
        <w:spacing w:line="400" w:lineRule="atLeast"/>
        <w:ind w:firstLine="420" w:firstLineChars="200"/>
        <w:rPr>
          <w:rFonts w:hint="default" w:eastAsia="黑体"/>
          <w:color w:val="auto"/>
          <w:highlight w:val="none"/>
          <w:lang w:val="en-US" w:eastAsia="zh-CN"/>
        </w:rPr>
      </w:pPr>
      <w:r>
        <w:rPr>
          <w:rFonts w:hint="eastAsia" w:eastAsia="黑体"/>
          <w:color w:val="auto"/>
          <w:sz w:val="21"/>
          <w:szCs w:val="24"/>
          <w:highlight w:val="none"/>
          <w:lang w:val="en-US" w:eastAsia="zh-CN"/>
        </w:rPr>
        <w:t>2.</w:t>
      </w:r>
      <w:r>
        <w:rPr>
          <w:rFonts w:hint="eastAsia" w:eastAsia="黑体"/>
          <w:sz w:val="21"/>
          <w:szCs w:val="24"/>
        </w:rPr>
        <w:t>采用第二种方式应附银行出具申请日前3个月内的单位账户流水证明。</w:t>
      </w:r>
    </w:p>
    <w:p>
      <w:pPr>
        <w:snapToGrid w:val="0"/>
        <w:spacing w:line="400" w:lineRule="atLeast"/>
        <w:rPr>
          <w:rFonts w:eastAsia="黑体"/>
          <w:color w:val="auto"/>
          <w:highlight w:val="none"/>
        </w:rPr>
      </w:pPr>
    </w:p>
    <w:p>
      <w:pPr>
        <w:snapToGrid w:val="0"/>
        <w:spacing w:line="400" w:lineRule="atLeast"/>
        <w:rPr>
          <w:rFonts w:eastAsia="黑体"/>
          <w:color w:val="auto"/>
          <w:highlight w:val="none"/>
        </w:rPr>
      </w:pPr>
    </w:p>
    <w:p>
      <w:pPr>
        <w:snapToGrid w:val="0"/>
        <w:spacing w:line="400" w:lineRule="atLeast"/>
        <w:jc w:val="center"/>
        <w:rPr>
          <w:rFonts w:eastAsia="黑体"/>
          <w:color w:val="auto"/>
          <w:highlight w:val="none"/>
        </w:rPr>
      </w:pPr>
      <w:r>
        <w:rPr>
          <w:rFonts w:eastAsia="黑体"/>
          <w:color w:val="auto"/>
          <w:highlight w:val="none"/>
        </w:rPr>
        <w:br w:type="page"/>
      </w:r>
      <w:r>
        <w:rPr>
          <w:rFonts w:eastAsia="黑体"/>
          <w:color w:val="auto"/>
          <w:highlight w:val="none"/>
        </w:rPr>
        <w:t>附录3  资格</w:t>
      </w:r>
      <w:r>
        <w:rPr>
          <w:rFonts w:hint="eastAsia" w:eastAsia="黑体"/>
          <w:color w:val="auto"/>
          <w:highlight w:val="none"/>
        </w:rPr>
        <w:t>审查</w:t>
      </w:r>
      <w:r>
        <w:rPr>
          <w:rFonts w:eastAsia="黑体"/>
          <w:color w:val="auto"/>
          <w:highlight w:val="none"/>
        </w:rPr>
        <w:t>条件(业绩最低要求)</w:t>
      </w:r>
    </w:p>
    <w:p>
      <w:pPr>
        <w:snapToGrid w:val="0"/>
        <w:spacing w:line="400" w:lineRule="atLeast"/>
        <w:jc w:val="center"/>
        <w:rPr>
          <w:rFonts w:eastAsia="黑体"/>
          <w:color w:val="auto"/>
          <w:highlight w:val="none"/>
        </w:rPr>
      </w:pPr>
    </w:p>
    <w:tbl>
      <w:tblPr>
        <w:tblStyle w:val="6"/>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5" w:type="dxa"/>
            <w:vAlign w:val="center"/>
          </w:tcPr>
          <w:p>
            <w:pPr>
              <w:snapToGrid w:val="0"/>
              <w:spacing w:line="400" w:lineRule="atLeast"/>
              <w:jc w:val="center"/>
              <w:rPr>
                <w:color w:val="auto"/>
                <w:highlight w:val="none"/>
              </w:rPr>
            </w:pPr>
            <w:r>
              <w:rPr>
                <w:rFonts w:hint="eastAsia"/>
                <w:color w:val="auto"/>
                <w:highlight w:val="none"/>
              </w:rPr>
              <w:t>合同包</w:t>
            </w:r>
          </w:p>
        </w:tc>
        <w:tc>
          <w:tcPr>
            <w:tcW w:w="7369" w:type="dxa"/>
            <w:vAlign w:val="center"/>
          </w:tcPr>
          <w:p>
            <w:pPr>
              <w:snapToGrid w:val="0"/>
              <w:spacing w:line="400" w:lineRule="atLeast"/>
              <w:jc w:val="center"/>
              <w:rPr>
                <w:color w:val="auto"/>
                <w:highlight w:val="none"/>
              </w:rPr>
            </w:pPr>
            <w:r>
              <w:rPr>
                <w:color w:val="auto"/>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8" w:hRule="atLeast"/>
          <w:jc w:val="center"/>
        </w:trPr>
        <w:tc>
          <w:tcPr>
            <w:tcW w:w="1805" w:type="dxa"/>
            <w:vAlign w:val="center"/>
          </w:tcPr>
          <w:p>
            <w:pPr>
              <w:jc w:val="center"/>
              <w:rPr>
                <w:rFonts w:ascii="宋体" w:hAnsi="宋体" w:cs="宋体"/>
                <w:color w:val="auto"/>
                <w:szCs w:val="24"/>
                <w:highlight w:val="none"/>
              </w:rPr>
            </w:pPr>
            <w:r>
              <w:rPr>
                <w:rFonts w:hint="eastAsia" w:ascii="宋体" w:hAnsi="宋体" w:cs="宋体"/>
                <w:color w:val="auto"/>
                <w:szCs w:val="24"/>
                <w:highlight w:val="none"/>
              </w:rPr>
              <w:t>1包、2包、3包、4包</w:t>
            </w:r>
          </w:p>
        </w:tc>
        <w:tc>
          <w:tcPr>
            <w:tcW w:w="7369" w:type="dxa"/>
            <w:vAlign w:val="center"/>
          </w:tcPr>
          <w:p>
            <w:pPr>
              <w:rPr>
                <w:rFonts w:ascii="宋体" w:hAnsi="宋体" w:cs="宋体"/>
                <w:color w:val="auto"/>
                <w:szCs w:val="24"/>
                <w:highlight w:val="none"/>
              </w:rPr>
            </w:pPr>
            <w:r>
              <w:rPr>
                <w:rFonts w:hint="eastAsia" w:ascii="宋体" w:hAnsi="宋体" w:cs="宋体"/>
                <w:color w:val="auto"/>
                <w:szCs w:val="24"/>
                <w:highlight w:val="none"/>
              </w:rPr>
              <w:t>近5年承担过1个类似高速公路砼拌合站拌和及运输工程劳务合作业绩。</w:t>
            </w:r>
          </w:p>
        </w:tc>
      </w:tr>
    </w:tbl>
    <w:p>
      <w:pPr>
        <w:pStyle w:val="8"/>
        <w:spacing w:line="400" w:lineRule="exact"/>
        <w:rPr>
          <w:rFonts w:eastAsia="黑体"/>
          <w:color w:val="auto"/>
          <w:kern w:val="0"/>
          <w:highlight w:val="none"/>
        </w:rPr>
      </w:pPr>
      <w:r>
        <w:rPr>
          <w:rFonts w:hint="eastAsia" w:eastAsia="黑体"/>
          <w:color w:val="auto"/>
          <w:kern w:val="0"/>
          <w:highlight w:val="none"/>
        </w:rPr>
        <w:t>注：申请人应填写近5年(以签订合同时间为准)来承担的类似项目业绩，并提供彩色打印的合同协议书。如无合同协议书，遴选人在对申请人进行业绩审查时将不考虑该项目。</w:t>
      </w: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p>
    <w:p>
      <w:pPr>
        <w:snapToGrid w:val="0"/>
        <w:spacing w:line="400" w:lineRule="atLeast"/>
        <w:jc w:val="center"/>
        <w:rPr>
          <w:rFonts w:eastAsia="黑体"/>
          <w:color w:val="auto"/>
          <w:highlight w:val="none"/>
        </w:rPr>
      </w:pPr>
      <w:r>
        <w:rPr>
          <w:rFonts w:eastAsia="黑体"/>
          <w:color w:val="auto"/>
          <w:highlight w:val="none"/>
        </w:rPr>
        <w:t>附录4  资格</w:t>
      </w:r>
      <w:r>
        <w:rPr>
          <w:rFonts w:hint="eastAsia" w:eastAsia="黑体"/>
          <w:color w:val="auto"/>
          <w:highlight w:val="none"/>
        </w:rPr>
        <w:t>审查</w:t>
      </w:r>
      <w:r>
        <w:rPr>
          <w:rFonts w:eastAsia="黑体"/>
          <w:color w:val="auto"/>
          <w:highlight w:val="none"/>
        </w:rPr>
        <w:t>条件(信誉最低要求)</w:t>
      </w:r>
    </w:p>
    <w:p>
      <w:pPr>
        <w:snapToGrid w:val="0"/>
        <w:spacing w:line="400" w:lineRule="atLeast"/>
        <w:rPr>
          <w:bCs/>
          <w:color w:val="auto"/>
          <w:highlight w:val="none"/>
        </w:rPr>
      </w:pPr>
    </w:p>
    <w:tbl>
      <w:tblPr>
        <w:tblStyle w:val="6"/>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snapToGrid w:val="0"/>
              <w:spacing w:line="400" w:lineRule="atLeast"/>
              <w:jc w:val="center"/>
              <w:rPr>
                <w:color w:val="auto"/>
                <w:highlight w:val="none"/>
              </w:rPr>
            </w:pPr>
            <w:r>
              <w:rPr>
                <w:rFonts w:hint="eastAsia"/>
                <w:color w:val="auto"/>
                <w:highlight w:val="none"/>
              </w:rPr>
              <w:t>合同包</w:t>
            </w:r>
          </w:p>
        </w:tc>
        <w:tc>
          <w:tcPr>
            <w:tcW w:w="7480" w:type="dxa"/>
            <w:vAlign w:val="center"/>
          </w:tcPr>
          <w:p>
            <w:pPr>
              <w:snapToGrid w:val="0"/>
              <w:spacing w:line="400" w:lineRule="atLeast"/>
              <w:jc w:val="center"/>
              <w:rPr>
                <w:color w:val="auto"/>
                <w:highlight w:val="none"/>
              </w:rPr>
            </w:pPr>
            <w:r>
              <w:rPr>
                <w:rFonts w:hint="eastAsia"/>
                <w:color w:val="auto"/>
                <w:highlight w:val="none"/>
              </w:rPr>
              <w:t>信誉</w:t>
            </w:r>
            <w:r>
              <w:rPr>
                <w:color w:val="auto"/>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1694" w:type="dxa"/>
            <w:vAlign w:val="center"/>
          </w:tcPr>
          <w:p>
            <w:pPr>
              <w:jc w:val="center"/>
              <w:rPr>
                <w:color w:val="auto"/>
                <w:highlight w:val="none"/>
              </w:rPr>
            </w:pPr>
            <w:r>
              <w:rPr>
                <w:rFonts w:hint="eastAsia" w:ascii="宋体" w:hAnsi="宋体" w:cs="宋体"/>
                <w:color w:val="auto"/>
                <w:highlight w:val="none"/>
              </w:rPr>
              <w:t>1包、2包、3包、4包</w:t>
            </w:r>
          </w:p>
        </w:tc>
        <w:tc>
          <w:tcPr>
            <w:tcW w:w="7480" w:type="dxa"/>
            <w:vAlign w:val="center"/>
          </w:tcPr>
          <w:p>
            <w:pPr>
              <w:widowControl/>
              <w:rPr>
                <w:color w:val="auto"/>
                <w:highlight w:val="none"/>
              </w:rPr>
            </w:pPr>
            <w:r>
              <w:rPr>
                <w:rFonts w:hint="eastAsia"/>
                <w:color w:val="auto"/>
                <w:highlight w:val="none"/>
              </w:rPr>
              <w:t>不得存在下列情况（信誉最低要求）：</w:t>
            </w:r>
          </w:p>
          <w:p>
            <w:pPr>
              <w:widowControl/>
              <w:rPr>
                <w:color w:val="auto"/>
                <w:highlight w:val="none"/>
              </w:rPr>
            </w:pPr>
            <w:r>
              <w:rPr>
                <w:rFonts w:hint="eastAsia"/>
                <w:color w:val="auto"/>
                <w:highlight w:val="none"/>
              </w:rPr>
              <w:t>1、处于被责令停业、接管或清算、破产状态；</w:t>
            </w:r>
          </w:p>
          <w:p>
            <w:pPr>
              <w:widowControl/>
              <w:rPr>
                <w:color w:val="auto"/>
                <w:highlight w:val="none"/>
              </w:rPr>
            </w:pPr>
            <w:r>
              <w:rPr>
                <w:rFonts w:hint="eastAsia"/>
                <w:color w:val="auto"/>
                <w:highlight w:val="none"/>
              </w:rPr>
              <w:t>2、处于被交通运输部或湖北省交通运输主管部门作出禁止进入公路建设市场的处罚且处于有效期内；</w:t>
            </w:r>
          </w:p>
          <w:p>
            <w:pPr>
              <w:widowControl/>
              <w:rPr>
                <w:color w:val="auto"/>
                <w:highlight w:val="none"/>
              </w:rPr>
            </w:pPr>
            <w:r>
              <w:rPr>
                <w:rFonts w:hint="eastAsia"/>
                <w:color w:val="auto"/>
                <w:highlight w:val="none"/>
              </w:rPr>
              <w:t>3、存在下列不良状况或不良信用记录：</w:t>
            </w:r>
          </w:p>
          <w:p>
            <w:pPr>
              <w:widowControl/>
              <w:rPr>
                <w:color w:val="auto"/>
                <w:highlight w:val="none"/>
              </w:rPr>
            </w:pPr>
            <w:r>
              <w:rPr>
                <w:rFonts w:hint="eastAsia"/>
                <w:color w:val="auto"/>
                <w:highlight w:val="none"/>
              </w:rPr>
              <w:t>（1）在国家企业信用信息公示系统（http://www.gsxt.gov.cn/）中被列入严重违法失信企业名单的；</w:t>
            </w:r>
          </w:p>
          <w:p>
            <w:pPr>
              <w:widowControl/>
              <w:rPr>
                <w:color w:val="auto"/>
                <w:highlight w:val="none"/>
              </w:rPr>
            </w:pPr>
            <w:r>
              <w:rPr>
                <w:rFonts w:hint="eastAsia"/>
                <w:color w:val="auto"/>
                <w:highlight w:val="none"/>
              </w:rPr>
              <w:t>（2）在“信用中国”网站（http://www.creditchina.gov.cn/）中被列入失信被执行人名单或重大税收违法案件当事人；</w:t>
            </w:r>
          </w:p>
          <w:p>
            <w:pPr>
              <w:widowControl/>
              <w:rPr>
                <w:color w:val="auto"/>
                <w:highlight w:val="none"/>
              </w:rPr>
            </w:pPr>
            <w:r>
              <w:rPr>
                <w:rFonts w:hint="eastAsia"/>
                <w:color w:val="auto"/>
                <w:highlight w:val="none"/>
              </w:rPr>
              <w:t>（3）申请人或其法定代表人、拟委任的项目经理在近三年内有行贿犯罪行为的；</w:t>
            </w:r>
          </w:p>
          <w:p>
            <w:pPr>
              <w:widowControl/>
              <w:rPr>
                <w:color w:val="auto"/>
                <w:highlight w:val="none"/>
              </w:rPr>
            </w:pPr>
            <w:r>
              <w:rPr>
                <w:rFonts w:hint="eastAsia"/>
                <w:color w:val="auto"/>
                <w:highlight w:val="none"/>
              </w:rPr>
              <w:t>（4）其他在“信用中国”网站（http://www.creditchina.gov.cn/）中被列为失信惩戒对象，且按联合惩戒要求禁止参与招投标的</w:t>
            </w:r>
            <w:r>
              <w:rPr>
                <w:color w:val="auto"/>
                <w:highlight w:val="none"/>
              </w:rPr>
              <w:t>。</w:t>
            </w:r>
          </w:p>
        </w:tc>
      </w:tr>
    </w:tbl>
    <w:p>
      <w:pPr>
        <w:snapToGrid w:val="0"/>
        <w:spacing w:line="400" w:lineRule="atLeast"/>
        <w:rPr>
          <w:rFonts w:eastAsia="黑体"/>
          <w:color w:val="auto"/>
          <w:sz w:val="21"/>
          <w:szCs w:val="21"/>
          <w:highlight w:val="none"/>
        </w:rPr>
      </w:pPr>
      <w:r>
        <w:rPr>
          <w:rFonts w:eastAsia="黑体"/>
          <w:color w:val="auto"/>
          <w:sz w:val="21"/>
          <w:szCs w:val="21"/>
          <w:highlight w:val="none"/>
        </w:rPr>
        <w:t>注：</w:t>
      </w:r>
      <w:r>
        <w:rPr>
          <w:rFonts w:hint="eastAsia" w:eastAsia="黑体"/>
          <w:color w:val="auto"/>
          <w:sz w:val="21"/>
          <w:szCs w:val="21"/>
          <w:highlight w:val="none"/>
        </w:rPr>
        <w:t>对以上（1）、（2）、（4）信用状况应附指定网站截图，截图时间为遴选公告发布之日至申请截止日之间。</w:t>
      </w:r>
    </w:p>
    <w:p>
      <w:pPr>
        <w:snapToGrid w:val="0"/>
        <w:spacing w:line="400" w:lineRule="atLeast"/>
        <w:ind w:firstLine="480" w:firstLineChars="200"/>
        <w:rPr>
          <w:rFonts w:eastAsia="黑体"/>
          <w:color w:val="auto"/>
          <w:highlight w:val="none"/>
        </w:rPr>
      </w:pPr>
      <w:r>
        <w:rPr>
          <w:rFonts w:eastAsia="黑体"/>
          <w:color w:val="auto"/>
          <w:highlight w:val="none"/>
        </w:rPr>
        <w:br w:type="page"/>
      </w:r>
    </w:p>
    <w:p>
      <w:pPr>
        <w:snapToGrid w:val="0"/>
        <w:spacing w:line="400" w:lineRule="atLeast"/>
        <w:jc w:val="center"/>
        <w:rPr>
          <w:rFonts w:eastAsia="黑体"/>
          <w:color w:val="auto"/>
          <w:sz w:val="30"/>
          <w:highlight w:val="none"/>
        </w:rPr>
      </w:pPr>
      <w:r>
        <w:rPr>
          <w:rFonts w:eastAsia="黑体"/>
          <w:color w:val="auto"/>
          <w:highlight w:val="none"/>
        </w:rPr>
        <w:t>附录</w:t>
      </w:r>
      <w:r>
        <w:rPr>
          <w:rFonts w:hint="eastAsia" w:eastAsia="黑体"/>
          <w:color w:val="auto"/>
          <w:highlight w:val="none"/>
        </w:rPr>
        <w:t>5</w:t>
      </w:r>
      <w:r>
        <w:rPr>
          <w:rFonts w:eastAsia="黑体"/>
          <w:color w:val="auto"/>
          <w:highlight w:val="none"/>
        </w:rPr>
        <w:t xml:space="preserve">  资格</w:t>
      </w:r>
      <w:r>
        <w:rPr>
          <w:rFonts w:hint="eastAsia" w:eastAsia="黑体"/>
          <w:color w:val="auto"/>
          <w:highlight w:val="none"/>
        </w:rPr>
        <w:t>审查</w:t>
      </w:r>
      <w:r>
        <w:rPr>
          <w:rFonts w:eastAsia="黑体"/>
          <w:color w:val="auto"/>
          <w:highlight w:val="none"/>
        </w:rPr>
        <w:t>条件(</w:t>
      </w:r>
      <w:r>
        <w:rPr>
          <w:rFonts w:hint="eastAsia" w:eastAsia="黑体"/>
          <w:color w:val="auto"/>
          <w:highlight w:val="none"/>
        </w:rPr>
        <w:t>主要人员</w:t>
      </w:r>
      <w:r>
        <w:rPr>
          <w:rFonts w:eastAsia="黑体"/>
          <w:color w:val="auto"/>
          <w:highlight w:val="none"/>
        </w:rPr>
        <w:t>最低要求)</w:t>
      </w:r>
    </w:p>
    <w:p>
      <w:pPr>
        <w:snapToGrid w:val="0"/>
        <w:spacing w:line="400" w:lineRule="atLeast"/>
        <w:rPr>
          <w:color w:val="auto"/>
          <w:highlight w:val="none"/>
        </w:rPr>
      </w:pPr>
    </w:p>
    <w:tbl>
      <w:tblPr>
        <w:tblStyle w:val="6"/>
        <w:tblW w:w="9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320"/>
        <w:gridCol w:w="1141"/>
        <w:gridCol w:w="4069"/>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152" w:type="dxa"/>
            <w:vAlign w:val="center"/>
          </w:tcPr>
          <w:p>
            <w:pPr>
              <w:spacing w:line="400" w:lineRule="atLeast"/>
              <w:jc w:val="center"/>
              <w:rPr>
                <w:color w:val="auto"/>
                <w:highlight w:val="none"/>
              </w:rPr>
            </w:pPr>
            <w:r>
              <w:rPr>
                <w:rFonts w:hint="eastAsia"/>
                <w:color w:val="auto"/>
                <w:highlight w:val="none"/>
              </w:rPr>
              <w:t>合同包</w:t>
            </w:r>
          </w:p>
        </w:tc>
        <w:tc>
          <w:tcPr>
            <w:tcW w:w="1320" w:type="dxa"/>
            <w:vAlign w:val="center"/>
          </w:tcPr>
          <w:p>
            <w:pPr>
              <w:spacing w:line="400" w:lineRule="atLeast"/>
              <w:jc w:val="center"/>
              <w:rPr>
                <w:color w:val="auto"/>
                <w:highlight w:val="none"/>
              </w:rPr>
            </w:pPr>
            <w:r>
              <w:rPr>
                <w:color w:val="auto"/>
                <w:highlight w:val="none"/>
              </w:rPr>
              <w:t>人员</w:t>
            </w:r>
          </w:p>
        </w:tc>
        <w:tc>
          <w:tcPr>
            <w:tcW w:w="1141" w:type="dxa"/>
            <w:vAlign w:val="center"/>
          </w:tcPr>
          <w:p>
            <w:pPr>
              <w:snapToGrid w:val="0"/>
              <w:jc w:val="center"/>
              <w:rPr>
                <w:color w:val="auto"/>
                <w:highlight w:val="none"/>
              </w:rPr>
            </w:pPr>
            <w:r>
              <w:rPr>
                <w:rFonts w:hint="eastAsia"/>
                <w:color w:val="auto"/>
                <w:highlight w:val="none"/>
              </w:rPr>
              <w:t>数量</w:t>
            </w:r>
          </w:p>
        </w:tc>
        <w:tc>
          <w:tcPr>
            <w:tcW w:w="4069" w:type="dxa"/>
            <w:vAlign w:val="center"/>
          </w:tcPr>
          <w:p>
            <w:pPr>
              <w:snapToGrid w:val="0"/>
              <w:spacing w:line="400" w:lineRule="atLeast"/>
              <w:jc w:val="center"/>
              <w:rPr>
                <w:color w:val="auto"/>
                <w:highlight w:val="none"/>
              </w:rPr>
            </w:pPr>
            <w:r>
              <w:rPr>
                <w:color w:val="auto"/>
                <w:highlight w:val="none"/>
              </w:rPr>
              <w:t>要求</w:t>
            </w:r>
          </w:p>
        </w:tc>
        <w:tc>
          <w:tcPr>
            <w:tcW w:w="1871" w:type="dxa"/>
            <w:vAlign w:val="center"/>
          </w:tcPr>
          <w:p>
            <w:pPr>
              <w:snapToGrid w:val="0"/>
              <w:spacing w:line="400" w:lineRule="atLeast"/>
              <w:jc w:val="center"/>
              <w:rPr>
                <w:color w:val="auto"/>
                <w:highlight w:val="none"/>
              </w:rPr>
            </w:pPr>
            <w:r>
              <w:rPr>
                <w:rFonts w:hint="eastAsia"/>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152" w:type="dxa"/>
            <w:vMerge w:val="restart"/>
            <w:vAlign w:val="center"/>
          </w:tcPr>
          <w:p>
            <w:pPr>
              <w:jc w:val="center"/>
              <w:rPr>
                <w:color w:val="auto"/>
                <w:highlight w:val="none"/>
              </w:rPr>
            </w:pPr>
            <w:r>
              <w:rPr>
                <w:rFonts w:hint="eastAsia" w:ascii="宋体" w:hAnsi="宋体" w:cs="宋体"/>
                <w:color w:val="auto"/>
                <w:highlight w:val="none"/>
              </w:rPr>
              <w:t>1包、3包、4包</w:t>
            </w:r>
          </w:p>
        </w:tc>
        <w:tc>
          <w:tcPr>
            <w:tcW w:w="1320" w:type="dxa"/>
            <w:vAlign w:val="center"/>
          </w:tcPr>
          <w:p>
            <w:pPr>
              <w:spacing w:line="400" w:lineRule="atLeast"/>
              <w:jc w:val="center"/>
              <w:rPr>
                <w:color w:val="auto"/>
                <w:highlight w:val="none"/>
              </w:rPr>
            </w:pPr>
            <w:r>
              <w:rPr>
                <w:rFonts w:hint="eastAsia"/>
                <w:color w:val="auto"/>
                <w:highlight w:val="none"/>
              </w:rPr>
              <w:t>项目负责人</w:t>
            </w:r>
          </w:p>
        </w:tc>
        <w:tc>
          <w:tcPr>
            <w:tcW w:w="1141" w:type="dxa"/>
            <w:vAlign w:val="center"/>
          </w:tcPr>
          <w:p>
            <w:pPr>
              <w:snapToGrid w:val="0"/>
              <w:jc w:val="center"/>
              <w:rPr>
                <w:color w:val="auto"/>
                <w:highlight w:val="none"/>
              </w:rPr>
            </w:pPr>
            <w:r>
              <w:rPr>
                <w:rFonts w:hint="eastAsia"/>
                <w:color w:val="auto"/>
                <w:highlight w:val="none"/>
              </w:rPr>
              <w:t>1</w:t>
            </w:r>
          </w:p>
        </w:tc>
        <w:tc>
          <w:tcPr>
            <w:tcW w:w="4069" w:type="dxa"/>
            <w:vAlign w:val="center"/>
          </w:tcPr>
          <w:p>
            <w:pPr>
              <w:snapToGrid w:val="0"/>
              <w:spacing w:line="400" w:lineRule="atLeast"/>
              <w:rPr>
                <w:color w:val="auto"/>
                <w:highlight w:val="none"/>
              </w:rPr>
            </w:pPr>
            <w:r>
              <w:rPr>
                <w:rFonts w:hint="eastAsia"/>
                <w:color w:val="auto"/>
                <w:highlight w:val="none"/>
              </w:rPr>
              <w:t>单个合同包：近5年内曾担任过一个类似项目的项目负责人。</w:t>
            </w:r>
          </w:p>
        </w:tc>
        <w:tc>
          <w:tcPr>
            <w:tcW w:w="1871" w:type="dxa"/>
            <w:vAlign w:val="center"/>
          </w:tcPr>
          <w:p>
            <w:pPr>
              <w:snapToGrid w:val="0"/>
              <w:spacing w:line="400" w:lineRule="atLeas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152" w:type="dxa"/>
            <w:vMerge w:val="continue"/>
            <w:vAlign w:val="center"/>
          </w:tcPr>
          <w:p>
            <w:pPr>
              <w:jc w:val="center"/>
              <w:rPr>
                <w:rFonts w:ascii="宋体" w:hAnsi="宋体" w:cs="宋体"/>
                <w:color w:val="auto"/>
                <w:highlight w:val="none"/>
              </w:rPr>
            </w:pPr>
          </w:p>
        </w:tc>
        <w:tc>
          <w:tcPr>
            <w:tcW w:w="1320" w:type="dxa"/>
            <w:vAlign w:val="center"/>
          </w:tcPr>
          <w:p>
            <w:pPr>
              <w:spacing w:line="400" w:lineRule="atLeast"/>
              <w:jc w:val="center"/>
              <w:rPr>
                <w:color w:val="auto"/>
                <w:highlight w:val="none"/>
              </w:rPr>
            </w:pPr>
            <w:r>
              <w:rPr>
                <w:rFonts w:hint="eastAsia"/>
                <w:color w:val="auto"/>
                <w:highlight w:val="none"/>
              </w:rPr>
              <w:t>操作人员</w:t>
            </w:r>
          </w:p>
        </w:tc>
        <w:tc>
          <w:tcPr>
            <w:tcW w:w="1141" w:type="dxa"/>
            <w:vAlign w:val="center"/>
          </w:tcPr>
          <w:p>
            <w:pPr>
              <w:snapToGrid w:val="0"/>
              <w:jc w:val="center"/>
              <w:rPr>
                <w:color w:val="auto"/>
                <w:highlight w:val="none"/>
              </w:rPr>
            </w:pPr>
            <w:r>
              <w:rPr>
                <w:rFonts w:hint="eastAsia"/>
                <w:color w:val="auto"/>
                <w:highlight w:val="none"/>
              </w:rPr>
              <w:t>3</w:t>
            </w:r>
          </w:p>
        </w:tc>
        <w:tc>
          <w:tcPr>
            <w:tcW w:w="4069" w:type="dxa"/>
            <w:vAlign w:val="center"/>
          </w:tcPr>
          <w:p>
            <w:pPr>
              <w:snapToGrid w:val="0"/>
              <w:spacing w:line="400" w:lineRule="atLeast"/>
              <w:rPr>
                <w:color w:val="auto"/>
                <w:highlight w:val="none"/>
              </w:rPr>
            </w:pPr>
            <w:r>
              <w:rPr>
                <w:rFonts w:hint="eastAsia"/>
                <w:color w:val="auto"/>
                <w:highlight w:val="none"/>
              </w:rPr>
              <w:t>单个拌合站：拌合站操作人员2人，装载机操作人员1人。</w:t>
            </w:r>
          </w:p>
        </w:tc>
        <w:tc>
          <w:tcPr>
            <w:tcW w:w="1871" w:type="dxa"/>
            <w:vAlign w:val="center"/>
          </w:tcPr>
          <w:p>
            <w:pPr>
              <w:snapToGrid w:val="0"/>
              <w:spacing w:line="400" w:lineRule="atLeas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152" w:type="dxa"/>
            <w:vMerge w:val="continue"/>
            <w:vAlign w:val="center"/>
          </w:tcPr>
          <w:p>
            <w:pPr>
              <w:jc w:val="center"/>
              <w:rPr>
                <w:rFonts w:ascii="宋体" w:hAnsi="宋体" w:cs="宋体"/>
                <w:color w:val="auto"/>
                <w:highlight w:val="none"/>
              </w:rPr>
            </w:pPr>
          </w:p>
        </w:tc>
        <w:tc>
          <w:tcPr>
            <w:tcW w:w="1320" w:type="dxa"/>
            <w:vAlign w:val="center"/>
          </w:tcPr>
          <w:p>
            <w:pPr>
              <w:spacing w:line="400" w:lineRule="atLeast"/>
              <w:jc w:val="center"/>
              <w:rPr>
                <w:color w:val="auto"/>
                <w:highlight w:val="none"/>
              </w:rPr>
            </w:pPr>
            <w:r>
              <w:rPr>
                <w:rFonts w:hint="eastAsia"/>
                <w:color w:val="auto"/>
                <w:highlight w:val="none"/>
              </w:rPr>
              <w:t>辅助人员</w:t>
            </w:r>
          </w:p>
        </w:tc>
        <w:tc>
          <w:tcPr>
            <w:tcW w:w="1141" w:type="dxa"/>
            <w:vAlign w:val="center"/>
          </w:tcPr>
          <w:p>
            <w:pPr>
              <w:snapToGrid w:val="0"/>
              <w:jc w:val="center"/>
              <w:rPr>
                <w:color w:val="auto"/>
                <w:highlight w:val="none"/>
              </w:rPr>
            </w:pPr>
            <w:r>
              <w:rPr>
                <w:rFonts w:hint="eastAsia"/>
                <w:color w:val="auto"/>
                <w:highlight w:val="none"/>
              </w:rPr>
              <w:t>6</w:t>
            </w:r>
          </w:p>
        </w:tc>
        <w:tc>
          <w:tcPr>
            <w:tcW w:w="4069" w:type="dxa"/>
            <w:vAlign w:val="center"/>
          </w:tcPr>
          <w:p>
            <w:pPr>
              <w:snapToGrid w:val="0"/>
              <w:spacing w:line="400" w:lineRule="atLeast"/>
              <w:rPr>
                <w:color w:val="auto"/>
                <w:highlight w:val="none"/>
              </w:rPr>
            </w:pPr>
            <w:r>
              <w:rPr>
                <w:rFonts w:hint="eastAsia"/>
                <w:color w:val="auto"/>
                <w:highlight w:val="none"/>
              </w:rPr>
              <w:t>单个合同包：过磅、收料人员2人，保洁人员2人，后勤人员2人。</w:t>
            </w:r>
          </w:p>
        </w:tc>
        <w:tc>
          <w:tcPr>
            <w:tcW w:w="1871" w:type="dxa"/>
            <w:vAlign w:val="center"/>
          </w:tcPr>
          <w:p>
            <w:pPr>
              <w:snapToGrid w:val="0"/>
              <w:spacing w:line="400" w:lineRule="atLeas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152" w:type="dxa"/>
            <w:vMerge w:val="restart"/>
            <w:vAlign w:val="center"/>
          </w:tcPr>
          <w:p>
            <w:pPr>
              <w:jc w:val="center"/>
              <w:rPr>
                <w:rFonts w:ascii="宋体" w:hAnsi="宋体" w:cs="宋体"/>
                <w:color w:val="auto"/>
                <w:highlight w:val="none"/>
              </w:rPr>
            </w:pPr>
            <w:r>
              <w:rPr>
                <w:rFonts w:hint="eastAsia" w:ascii="宋体" w:hAnsi="宋体" w:cs="宋体"/>
                <w:color w:val="auto"/>
                <w:highlight w:val="none"/>
              </w:rPr>
              <w:t>2包</w:t>
            </w:r>
          </w:p>
        </w:tc>
        <w:tc>
          <w:tcPr>
            <w:tcW w:w="1320" w:type="dxa"/>
            <w:vAlign w:val="center"/>
          </w:tcPr>
          <w:p>
            <w:pPr>
              <w:spacing w:line="400" w:lineRule="atLeast"/>
              <w:jc w:val="center"/>
              <w:rPr>
                <w:color w:val="auto"/>
                <w:highlight w:val="none"/>
              </w:rPr>
            </w:pPr>
            <w:r>
              <w:rPr>
                <w:rFonts w:hint="eastAsia"/>
                <w:color w:val="auto"/>
                <w:highlight w:val="none"/>
              </w:rPr>
              <w:t>项目负责人</w:t>
            </w:r>
          </w:p>
        </w:tc>
        <w:tc>
          <w:tcPr>
            <w:tcW w:w="1141" w:type="dxa"/>
            <w:vAlign w:val="center"/>
          </w:tcPr>
          <w:p>
            <w:pPr>
              <w:snapToGrid w:val="0"/>
              <w:jc w:val="center"/>
              <w:rPr>
                <w:color w:val="auto"/>
                <w:highlight w:val="none"/>
              </w:rPr>
            </w:pPr>
            <w:r>
              <w:rPr>
                <w:rFonts w:hint="eastAsia"/>
                <w:color w:val="auto"/>
                <w:highlight w:val="none"/>
              </w:rPr>
              <w:t>1</w:t>
            </w:r>
          </w:p>
        </w:tc>
        <w:tc>
          <w:tcPr>
            <w:tcW w:w="4069" w:type="dxa"/>
            <w:vAlign w:val="center"/>
          </w:tcPr>
          <w:p>
            <w:pPr>
              <w:snapToGrid w:val="0"/>
              <w:spacing w:line="400" w:lineRule="atLeast"/>
              <w:rPr>
                <w:color w:val="auto"/>
                <w:highlight w:val="none"/>
              </w:rPr>
            </w:pPr>
            <w:r>
              <w:rPr>
                <w:rFonts w:hint="eastAsia"/>
                <w:color w:val="auto"/>
                <w:highlight w:val="none"/>
              </w:rPr>
              <w:t>单个合同包：近5年内曾担任过一个类似项目的项目负责人。</w:t>
            </w:r>
          </w:p>
        </w:tc>
        <w:tc>
          <w:tcPr>
            <w:tcW w:w="1871" w:type="dxa"/>
            <w:vAlign w:val="center"/>
          </w:tcPr>
          <w:p>
            <w:pPr>
              <w:snapToGrid w:val="0"/>
              <w:spacing w:line="400" w:lineRule="atLeast"/>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1152" w:type="dxa"/>
            <w:vMerge w:val="continue"/>
            <w:vAlign w:val="center"/>
          </w:tcPr>
          <w:p>
            <w:pPr>
              <w:jc w:val="center"/>
              <w:rPr>
                <w:rFonts w:ascii="宋体" w:hAnsi="宋体" w:cs="宋体"/>
                <w:color w:val="auto"/>
                <w:highlight w:val="none"/>
              </w:rPr>
            </w:pPr>
          </w:p>
        </w:tc>
        <w:tc>
          <w:tcPr>
            <w:tcW w:w="1320" w:type="dxa"/>
            <w:vAlign w:val="center"/>
          </w:tcPr>
          <w:p>
            <w:pPr>
              <w:spacing w:line="400" w:lineRule="atLeast"/>
              <w:jc w:val="center"/>
              <w:rPr>
                <w:color w:val="auto"/>
                <w:highlight w:val="none"/>
              </w:rPr>
            </w:pPr>
            <w:r>
              <w:rPr>
                <w:rFonts w:hint="eastAsia"/>
                <w:color w:val="auto"/>
                <w:highlight w:val="none"/>
              </w:rPr>
              <w:t>操作人员</w:t>
            </w:r>
          </w:p>
        </w:tc>
        <w:tc>
          <w:tcPr>
            <w:tcW w:w="1141" w:type="dxa"/>
            <w:vAlign w:val="center"/>
          </w:tcPr>
          <w:p>
            <w:pPr>
              <w:snapToGrid w:val="0"/>
              <w:jc w:val="center"/>
              <w:rPr>
                <w:color w:val="auto"/>
                <w:highlight w:val="none"/>
              </w:rPr>
            </w:pPr>
            <w:r>
              <w:rPr>
                <w:rFonts w:hint="eastAsia"/>
                <w:color w:val="auto"/>
                <w:highlight w:val="none"/>
              </w:rPr>
              <w:t>3</w:t>
            </w:r>
          </w:p>
        </w:tc>
        <w:tc>
          <w:tcPr>
            <w:tcW w:w="4069" w:type="dxa"/>
            <w:vAlign w:val="center"/>
          </w:tcPr>
          <w:p>
            <w:pPr>
              <w:snapToGrid w:val="0"/>
              <w:spacing w:line="400" w:lineRule="atLeast"/>
              <w:rPr>
                <w:color w:val="auto"/>
                <w:highlight w:val="none"/>
              </w:rPr>
            </w:pPr>
            <w:r>
              <w:rPr>
                <w:rFonts w:hint="eastAsia"/>
                <w:color w:val="auto"/>
                <w:highlight w:val="none"/>
              </w:rPr>
              <w:t>单个拌合站：拌合站操作人员2人，装载机操作人员1人。</w:t>
            </w:r>
          </w:p>
        </w:tc>
        <w:tc>
          <w:tcPr>
            <w:tcW w:w="1871" w:type="dxa"/>
            <w:vAlign w:val="center"/>
          </w:tcPr>
          <w:p>
            <w:pPr>
              <w:snapToGrid w:val="0"/>
              <w:spacing w:line="400" w:lineRule="atLeast"/>
              <w:rPr>
                <w:color w:val="auto"/>
                <w:highlight w:val="none"/>
              </w:rPr>
            </w:pPr>
          </w:p>
        </w:tc>
      </w:tr>
    </w:tbl>
    <w:p>
      <w:pPr>
        <w:topLinePunct/>
        <w:spacing w:line="400" w:lineRule="atLeast"/>
        <w:rPr>
          <w:color w:val="auto"/>
          <w:highlight w:val="none"/>
        </w:rPr>
      </w:pPr>
    </w:p>
    <w:p>
      <w:pPr>
        <w:pStyle w:val="4"/>
        <w:ind w:firstLine="324" w:firstLineChars="0"/>
        <w:jc w:val="center"/>
        <w:rPr>
          <w:rFonts w:ascii="宋体" w:hAnsi="宋体"/>
          <w:b/>
          <w:color w:val="auto"/>
          <w:sz w:val="28"/>
          <w:szCs w:val="28"/>
          <w:highlight w:val="none"/>
        </w:rPr>
      </w:pPr>
    </w:p>
    <w:p>
      <w:pPr>
        <w:autoSpaceDE w:val="0"/>
        <w:autoSpaceDN w:val="0"/>
        <w:spacing w:line="360" w:lineRule="auto"/>
        <w:jc w:val="both"/>
        <w:rPr>
          <w:rFonts w:ascii="宋体" w:hAnsi="宋体"/>
          <w:b/>
          <w:color w:val="auto"/>
          <w:sz w:val="36"/>
          <w:szCs w:val="36"/>
          <w:highlight w:val="none"/>
        </w:rPr>
      </w:pPr>
      <w:r>
        <w:rPr>
          <w:rFonts w:hint="eastAsia" w:ascii="宋体" w:hAnsi="宋体"/>
          <w:b/>
          <w:color w:val="auto"/>
          <w:sz w:val="36"/>
          <w:szCs w:val="36"/>
          <w:highlight w:val="none"/>
        </w:rPr>
        <w:br w:type="page"/>
      </w:r>
    </w:p>
    <w:p>
      <w:pPr>
        <w:snapToGrid w:val="0"/>
        <w:spacing w:line="400" w:lineRule="atLeast"/>
        <w:jc w:val="center"/>
        <w:rPr>
          <w:rFonts w:eastAsia="黑体"/>
          <w:color w:val="auto"/>
          <w:sz w:val="30"/>
          <w:highlight w:val="none"/>
        </w:rPr>
      </w:pPr>
      <w:r>
        <w:rPr>
          <w:rFonts w:eastAsia="黑体"/>
          <w:color w:val="auto"/>
          <w:highlight w:val="none"/>
        </w:rPr>
        <w:t>附录</w:t>
      </w:r>
      <w:r>
        <w:rPr>
          <w:rFonts w:hint="eastAsia" w:eastAsia="黑体"/>
          <w:color w:val="auto"/>
          <w:highlight w:val="none"/>
        </w:rPr>
        <w:t>6</w:t>
      </w:r>
      <w:r>
        <w:rPr>
          <w:rFonts w:eastAsia="黑体"/>
          <w:color w:val="auto"/>
          <w:highlight w:val="none"/>
        </w:rPr>
        <w:t xml:space="preserve">  资格</w:t>
      </w:r>
      <w:r>
        <w:rPr>
          <w:rFonts w:hint="eastAsia" w:eastAsia="黑体"/>
          <w:color w:val="auto"/>
          <w:highlight w:val="none"/>
        </w:rPr>
        <w:t>审查</w:t>
      </w:r>
      <w:r>
        <w:rPr>
          <w:rFonts w:eastAsia="黑体"/>
          <w:color w:val="auto"/>
          <w:highlight w:val="none"/>
        </w:rPr>
        <w:t>条件(</w:t>
      </w:r>
      <w:r>
        <w:rPr>
          <w:rFonts w:hint="eastAsia" w:eastAsia="黑体"/>
          <w:color w:val="auto"/>
          <w:highlight w:val="none"/>
        </w:rPr>
        <w:t>设备</w:t>
      </w:r>
      <w:r>
        <w:rPr>
          <w:rFonts w:eastAsia="黑体"/>
          <w:color w:val="auto"/>
          <w:highlight w:val="none"/>
        </w:rPr>
        <w:t>最低要求)</w:t>
      </w:r>
    </w:p>
    <w:p>
      <w:pPr>
        <w:snapToGrid w:val="0"/>
        <w:spacing w:line="400" w:lineRule="atLeast"/>
        <w:rPr>
          <w:color w:val="auto"/>
          <w:highlight w:val="none"/>
        </w:rPr>
      </w:pPr>
    </w:p>
    <w:tbl>
      <w:tblPr>
        <w:tblStyle w:val="6"/>
        <w:tblW w:w="512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2"/>
        <w:gridCol w:w="1709"/>
        <w:gridCol w:w="839"/>
        <w:gridCol w:w="804"/>
        <w:gridCol w:w="864"/>
        <w:gridCol w:w="868"/>
        <w:gridCol w:w="864"/>
        <w:gridCol w:w="868"/>
        <w:gridCol w:w="1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57" w:type="pct"/>
            <w:vMerge w:val="restart"/>
            <w:vAlign w:val="center"/>
          </w:tcPr>
          <w:p>
            <w:pPr>
              <w:spacing w:line="400" w:lineRule="atLeast"/>
              <w:jc w:val="center"/>
              <w:rPr>
                <w:rFonts w:ascii="宋体" w:hAnsi="宋体" w:cs="宋体"/>
                <w:color w:val="auto"/>
                <w:highlight w:val="none"/>
              </w:rPr>
            </w:pPr>
            <w:r>
              <w:rPr>
                <w:rFonts w:hint="eastAsia" w:ascii="宋体" w:hAnsi="宋体" w:cs="宋体"/>
                <w:color w:val="auto"/>
                <w:highlight w:val="none"/>
              </w:rPr>
              <w:t>设备</w:t>
            </w:r>
          </w:p>
          <w:p>
            <w:pPr>
              <w:spacing w:line="400" w:lineRule="atLeast"/>
              <w:jc w:val="center"/>
              <w:rPr>
                <w:rFonts w:ascii="宋体" w:hAnsi="宋体" w:cs="宋体"/>
                <w:color w:val="auto"/>
                <w:highlight w:val="none"/>
              </w:rPr>
            </w:pPr>
            <w:r>
              <w:rPr>
                <w:rFonts w:hint="eastAsia" w:ascii="宋体" w:hAnsi="宋体" w:cs="宋体"/>
                <w:color w:val="auto"/>
                <w:highlight w:val="none"/>
              </w:rPr>
              <w:t>名称</w:t>
            </w:r>
          </w:p>
        </w:tc>
        <w:tc>
          <w:tcPr>
            <w:tcW w:w="885" w:type="pct"/>
            <w:vMerge w:val="restart"/>
            <w:vAlign w:val="center"/>
          </w:tcPr>
          <w:p>
            <w:pPr>
              <w:snapToGrid w:val="0"/>
              <w:jc w:val="center"/>
              <w:rPr>
                <w:rFonts w:ascii="宋体" w:hAnsi="宋体" w:cs="宋体"/>
                <w:color w:val="auto"/>
                <w:highlight w:val="none"/>
              </w:rPr>
            </w:pPr>
            <w:r>
              <w:rPr>
                <w:rFonts w:hint="eastAsia" w:ascii="宋体" w:hAnsi="宋体" w:cs="宋体"/>
                <w:color w:val="auto"/>
                <w:highlight w:val="none"/>
              </w:rPr>
              <w:t>型号</w:t>
            </w:r>
          </w:p>
          <w:p>
            <w:pPr>
              <w:snapToGrid w:val="0"/>
              <w:jc w:val="center"/>
              <w:rPr>
                <w:rFonts w:ascii="宋体" w:hAnsi="宋体" w:cs="宋体"/>
                <w:color w:val="auto"/>
                <w:highlight w:val="none"/>
              </w:rPr>
            </w:pPr>
            <w:r>
              <w:rPr>
                <w:rFonts w:hint="eastAsia" w:ascii="宋体" w:hAnsi="宋体" w:cs="宋体"/>
                <w:color w:val="auto"/>
                <w:highlight w:val="none"/>
              </w:rPr>
              <w:t>（指标）</w:t>
            </w:r>
          </w:p>
        </w:tc>
        <w:tc>
          <w:tcPr>
            <w:tcW w:w="434" w:type="pct"/>
            <w:vMerge w:val="restar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单位</w:t>
            </w:r>
          </w:p>
        </w:tc>
        <w:tc>
          <w:tcPr>
            <w:tcW w:w="416"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1包</w:t>
            </w:r>
          </w:p>
        </w:tc>
        <w:tc>
          <w:tcPr>
            <w:tcW w:w="896" w:type="pct"/>
            <w:gridSpan w:val="2"/>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2包</w:t>
            </w:r>
          </w:p>
        </w:tc>
        <w:tc>
          <w:tcPr>
            <w:tcW w:w="447"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3包</w:t>
            </w:r>
          </w:p>
        </w:tc>
        <w:tc>
          <w:tcPr>
            <w:tcW w:w="449"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4包</w:t>
            </w:r>
          </w:p>
        </w:tc>
        <w:tc>
          <w:tcPr>
            <w:tcW w:w="713" w:type="pct"/>
            <w:vMerge w:val="restar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57" w:type="pct"/>
            <w:vMerge w:val="continue"/>
            <w:vAlign w:val="center"/>
          </w:tcPr>
          <w:p>
            <w:pPr>
              <w:spacing w:line="400" w:lineRule="atLeast"/>
              <w:jc w:val="center"/>
              <w:rPr>
                <w:rFonts w:ascii="宋体" w:hAnsi="宋体" w:cs="宋体"/>
                <w:color w:val="auto"/>
                <w:highlight w:val="none"/>
              </w:rPr>
            </w:pPr>
          </w:p>
        </w:tc>
        <w:tc>
          <w:tcPr>
            <w:tcW w:w="885" w:type="pct"/>
            <w:vMerge w:val="continue"/>
            <w:vAlign w:val="center"/>
          </w:tcPr>
          <w:p>
            <w:pPr>
              <w:snapToGrid w:val="0"/>
              <w:jc w:val="center"/>
              <w:rPr>
                <w:rFonts w:ascii="宋体" w:hAnsi="宋体" w:cs="宋体"/>
                <w:color w:val="auto"/>
                <w:highlight w:val="none"/>
              </w:rPr>
            </w:pPr>
          </w:p>
        </w:tc>
        <w:tc>
          <w:tcPr>
            <w:tcW w:w="434" w:type="pct"/>
            <w:vMerge w:val="continue"/>
            <w:vAlign w:val="center"/>
          </w:tcPr>
          <w:p>
            <w:pPr>
              <w:snapToGrid w:val="0"/>
              <w:spacing w:line="400" w:lineRule="atLeast"/>
              <w:jc w:val="center"/>
              <w:rPr>
                <w:rFonts w:ascii="宋体" w:hAnsi="宋体" w:cs="宋体"/>
                <w:color w:val="auto"/>
                <w:highlight w:val="none"/>
              </w:rPr>
            </w:pPr>
          </w:p>
        </w:tc>
        <w:tc>
          <w:tcPr>
            <w:tcW w:w="416"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1#站</w:t>
            </w:r>
          </w:p>
        </w:tc>
        <w:tc>
          <w:tcPr>
            <w:tcW w:w="447"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2#站</w:t>
            </w:r>
          </w:p>
        </w:tc>
        <w:tc>
          <w:tcPr>
            <w:tcW w:w="449"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3#站</w:t>
            </w:r>
          </w:p>
        </w:tc>
        <w:tc>
          <w:tcPr>
            <w:tcW w:w="447"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4#站</w:t>
            </w:r>
          </w:p>
        </w:tc>
        <w:tc>
          <w:tcPr>
            <w:tcW w:w="449"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5#站</w:t>
            </w:r>
          </w:p>
        </w:tc>
        <w:tc>
          <w:tcPr>
            <w:tcW w:w="713" w:type="pct"/>
            <w:vMerge w:val="continue"/>
            <w:vAlign w:val="center"/>
          </w:tcPr>
          <w:p>
            <w:pPr>
              <w:snapToGrid w:val="0"/>
              <w:spacing w:line="400" w:lineRule="atLeas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57" w:type="pct"/>
            <w:vAlign w:val="center"/>
          </w:tcPr>
          <w:p>
            <w:pPr>
              <w:spacing w:line="400" w:lineRule="atLeast"/>
              <w:jc w:val="center"/>
              <w:rPr>
                <w:rFonts w:ascii="宋体" w:hAnsi="宋体" w:cs="宋体"/>
                <w:color w:val="auto"/>
                <w:highlight w:val="none"/>
              </w:rPr>
            </w:pPr>
            <w:r>
              <w:rPr>
                <w:rFonts w:hint="eastAsia" w:ascii="宋体" w:hAnsi="宋体" w:cs="宋体"/>
                <w:color w:val="auto"/>
                <w:highlight w:val="none"/>
              </w:rPr>
              <w:t>拌合站</w:t>
            </w:r>
          </w:p>
        </w:tc>
        <w:tc>
          <w:tcPr>
            <w:tcW w:w="885" w:type="pct"/>
            <w:vAlign w:val="center"/>
          </w:tcPr>
          <w:p>
            <w:pPr>
              <w:snapToGrid w:val="0"/>
              <w:jc w:val="center"/>
              <w:rPr>
                <w:rFonts w:ascii="宋体" w:hAnsi="宋体" w:cs="宋体"/>
                <w:color w:val="auto"/>
                <w:highlight w:val="none"/>
              </w:rPr>
            </w:pPr>
            <w:r>
              <w:rPr>
                <w:rFonts w:hint="eastAsia" w:ascii="宋体" w:hAnsi="宋体" w:cs="宋体"/>
                <w:color w:val="auto"/>
                <w:highlight w:val="none"/>
              </w:rPr>
              <w:t>HZS120</w:t>
            </w:r>
          </w:p>
        </w:tc>
        <w:tc>
          <w:tcPr>
            <w:tcW w:w="434"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台</w:t>
            </w:r>
          </w:p>
        </w:tc>
        <w:tc>
          <w:tcPr>
            <w:tcW w:w="416"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w:t>
            </w:r>
          </w:p>
        </w:tc>
        <w:tc>
          <w:tcPr>
            <w:tcW w:w="447"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2</w:t>
            </w:r>
          </w:p>
        </w:tc>
        <w:tc>
          <w:tcPr>
            <w:tcW w:w="449"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w:t>
            </w:r>
          </w:p>
        </w:tc>
        <w:tc>
          <w:tcPr>
            <w:tcW w:w="447"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w:t>
            </w:r>
          </w:p>
        </w:tc>
        <w:tc>
          <w:tcPr>
            <w:tcW w:w="449"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w:t>
            </w:r>
          </w:p>
        </w:tc>
        <w:tc>
          <w:tcPr>
            <w:tcW w:w="713"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自有设备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57" w:type="pct"/>
            <w:vAlign w:val="center"/>
          </w:tcPr>
          <w:p>
            <w:pPr>
              <w:spacing w:line="400" w:lineRule="atLeast"/>
              <w:jc w:val="center"/>
              <w:rPr>
                <w:rFonts w:ascii="宋体" w:hAnsi="宋体" w:cs="宋体"/>
                <w:color w:val="auto"/>
                <w:highlight w:val="none"/>
              </w:rPr>
            </w:pPr>
            <w:r>
              <w:rPr>
                <w:rFonts w:hint="eastAsia" w:ascii="宋体" w:hAnsi="宋体" w:cs="宋体"/>
                <w:color w:val="auto"/>
                <w:highlight w:val="none"/>
              </w:rPr>
              <w:t>拌合站</w:t>
            </w:r>
          </w:p>
        </w:tc>
        <w:tc>
          <w:tcPr>
            <w:tcW w:w="885" w:type="pct"/>
            <w:vAlign w:val="center"/>
          </w:tcPr>
          <w:p>
            <w:pPr>
              <w:snapToGrid w:val="0"/>
              <w:jc w:val="center"/>
              <w:rPr>
                <w:rFonts w:ascii="宋体" w:hAnsi="宋体" w:cs="宋体"/>
                <w:color w:val="auto"/>
                <w:highlight w:val="none"/>
              </w:rPr>
            </w:pPr>
            <w:r>
              <w:rPr>
                <w:rFonts w:hint="eastAsia" w:ascii="宋体" w:hAnsi="宋体" w:cs="宋体"/>
                <w:color w:val="auto"/>
                <w:highlight w:val="none"/>
              </w:rPr>
              <w:t>HZS90</w:t>
            </w:r>
          </w:p>
        </w:tc>
        <w:tc>
          <w:tcPr>
            <w:tcW w:w="434"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台</w:t>
            </w:r>
          </w:p>
        </w:tc>
        <w:tc>
          <w:tcPr>
            <w:tcW w:w="416"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w:t>
            </w:r>
          </w:p>
        </w:tc>
        <w:tc>
          <w:tcPr>
            <w:tcW w:w="447"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w:t>
            </w:r>
          </w:p>
        </w:tc>
        <w:tc>
          <w:tcPr>
            <w:tcW w:w="449"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2</w:t>
            </w:r>
          </w:p>
        </w:tc>
        <w:tc>
          <w:tcPr>
            <w:tcW w:w="447"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1</w:t>
            </w:r>
          </w:p>
        </w:tc>
        <w:tc>
          <w:tcPr>
            <w:tcW w:w="449"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2</w:t>
            </w:r>
          </w:p>
        </w:tc>
        <w:tc>
          <w:tcPr>
            <w:tcW w:w="713"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自有设备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57" w:type="pct"/>
            <w:vAlign w:val="center"/>
          </w:tcPr>
          <w:p>
            <w:pPr>
              <w:spacing w:line="400" w:lineRule="atLeast"/>
              <w:jc w:val="center"/>
              <w:rPr>
                <w:rFonts w:ascii="宋体" w:hAnsi="宋体" w:cs="宋体"/>
                <w:color w:val="auto"/>
                <w:highlight w:val="none"/>
              </w:rPr>
            </w:pPr>
            <w:r>
              <w:rPr>
                <w:rFonts w:hint="eastAsia" w:ascii="宋体" w:hAnsi="宋体" w:cs="宋体"/>
                <w:color w:val="auto"/>
                <w:highlight w:val="none"/>
              </w:rPr>
              <w:t>拌合站</w:t>
            </w:r>
          </w:p>
        </w:tc>
        <w:tc>
          <w:tcPr>
            <w:tcW w:w="885" w:type="pct"/>
            <w:vAlign w:val="center"/>
          </w:tcPr>
          <w:p>
            <w:pPr>
              <w:snapToGrid w:val="0"/>
              <w:jc w:val="center"/>
              <w:rPr>
                <w:rFonts w:ascii="宋体" w:hAnsi="宋体" w:cs="宋体"/>
                <w:color w:val="auto"/>
                <w:highlight w:val="none"/>
              </w:rPr>
            </w:pPr>
            <w:r>
              <w:rPr>
                <w:rFonts w:hint="eastAsia" w:ascii="宋体" w:hAnsi="宋体" w:cs="宋体"/>
                <w:color w:val="auto"/>
                <w:highlight w:val="none"/>
              </w:rPr>
              <w:t>HZS60</w:t>
            </w:r>
          </w:p>
        </w:tc>
        <w:tc>
          <w:tcPr>
            <w:tcW w:w="434"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台</w:t>
            </w:r>
          </w:p>
        </w:tc>
        <w:tc>
          <w:tcPr>
            <w:tcW w:w="416"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1</w:t>
            </w:r>
          </w:p>
        </w:tc>
        <w:tc>
          <w:tcPr>
            <w:tcW w:w="447"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w:t>
            </w:r>
          </w:p>
        </w:tc>
        <w:tc>
          <w:tcPr>
            <w:tcW w:w="449"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w:t>
            </w:r>
          </w:p>
        </w:tc>
        <w:tc>
          <w:tcPr>
            <w:tcW w:w="447"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w:t>
            </w:r>
          </w:p>
        </w:tc>
        <w:tc>
          <w:tcPr>
            <w:tcW w:w="449"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w:t>
            </w:r>
          </w:p>
        </w:tc>
        <w:tc>
          <w:tcPr>
            <w:tcW w:w="713"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自有设备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57" w:type="pct"/>
            <w:vAlign w:val="center"/>
          </w:tcPr>
          <w:p>
            <w:pPr>
              <w:spacing w:line="400" w:lineRule="atLeast"/>
              <w:jc w:val="center"/>
              <w:rPr>
                <w:rFonts w:ascii="宋体" w:hAnsi="宋体" w:cs="宋体"/>
                <w:color w:val="auto"/>
                <w:highlight w:val="none"/>
              </w:rPr>
            </w:pPr>
            <w:r>
              <w:rPr>
                <w:rFonts w:hint="eastAsia" w:ascii="宋体" w:hAnsi="宋体" w:cs="宋体"/>
                <w:color w:val="auto"/>
                <w:highlight w:val="none"/>
              </w:rPr>
              <w:t>装载机</w:t>
            </w:r>
          </w:p>
        </w:tc>
        <w:tc>
          <w:tcPr>
            <w:tcW w:w="885" w:type="pct"/>
            <w:vAlign w:val="center"/>
          </w:tcPr>
          <w:p>
            <w:pPr>
              <w:snapToGrid w:val="0"/>
              <w:jc w:val="center"/>
              <w:rPr>
                <w:rFonts w:ascii="宋体" w:hAnsi="宋体" w:cs="宋体"/>
                <w:color w:val="auto"/>
                <w:highlight w:val="none"/>
              </w:rPr>
            </w:pPr>
            <w:r>
              <w:rPr>
                <w:rFonts w:hint="eastAsia" w:ascii="宋体" w:hAnsi="宋体" w:cs="宋体"/>
                <w:color w:val="auto"/>
                <w:highlight w:val="none"/>
              </w:rPr>
              <w:t>ZL50型</w:t>
            </w:r>
          </w:p>
        </w:tc>
        <w:tc>
          <w:tcPr>
            <w:tcW w:w="434"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台</w:t>
            </w:r>
          </w:p>
        </w:tc>
        <w:tc>
          <w:tcPr>
            <w:tcW w:w="416"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1</w:t>
            </w:r>
          </w:p>
        </w:tc>
        <w:tc>
          <w:tcPr>
            <w:tcW w:w="447"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1</w:t>
            </w:r>
          </w:p>
        </w:tc>
        <w:tc>
          <w:tcPr>
            <w:tcW w:w="449"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1</w:t>
            </w:r>
          </w:p>
        </w:tc>
        <w:tc>
          <w:tcPr>
            <w:tcW w:w="447"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1</w:t>
            </w:r>
          </w:p>
        </w:tc>
        <w:tc>
          <w:tcPr>
            <w:tcW w:w="449"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1</w:t>
            </w:r>
          </w:p>
        </w:tc>
        <w:tc>
          <w:tcPr>
            <w:tcW w:w="713" w:type="pct"/>
            <w:vAlign w:val="center"/>
          </w:tcPr>
          <w:p>
            <w:pPr>
              <w:snapToGrid w:val="0"/>
              <w:spacing w:line="400" w:lineRule="atLeast"/>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57" w:type="pct"/>
            <w:vAlign w:val="center"/>
          </w:tcPr>
          <w:p>
            <w:pPr>
              <w:spacing w:line="400" w:lineRule="atLeast"/>
              <w:jc w:val="center"/>
              <w:rPr>
                <w:rFonts w:ascii="宋体" w:hAnsi="宋体" w:cs="宋体"/>
                <w:color w:val="auto"/>
                <w:highlight w:val="none"/>
              </w:rPr>
            </w:pPr>
            <w:r>
              <w:rPr>
                <w:rFonts w:hint="eastAsia" w:ascii="宋体" w:hAnsi="宋体" w:cs="宋体"/>
                <w:color w:val="auto"/>
                <w:highlight w:val="none"/>
              </w:rPr>
              <w:t>发电机组</w:t>
            </w:r>
          </w:p>
        </w:tc>
        <w:tc>
          <w:tcPr>
            <w:tcW w:w="885" w:type="pct"/>
            <w:vAlign w:val="center"/>
          </w:tcPr>
          <w:p>
            <w:pPr>
              <w:snapToGrid w:val="0"/>
              <w:jc w:val="center"/>
              <w:rPr>
                <w:rFonts w:ascii="宋体" w:hAnsi="宋体" w:cs="宋体"/>
                <w:color w:val="auto"/>
                <w:highlight w:val="none"/>
              </w:rPr>
            </w:pPr>
            <w:r>
              <w:rPr>
                <w:rFonts w:hint="eastAsia" w:ascii="宋体" w:hAnsi="宋体" w:cs="宋体"/>
                <w:color w:val="auto"/>
                <w:highlight w:val="none"/>
              </w:rPr>
              <w:t>≥300KW</w:t>
            </w:r>
          </w:p>
        </w:tc>
        <w:tc>
          <w:tcPr>
            <w:tcW w:w="434"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套</w:t>
            </w:r>
          </w:p>
        </w:tc>
        <w:tc>
          <w:tcPr>
            <w:tcW w:w="416"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1</w:t>
            </w:r>
          </w:p>
        </w:tc>
        <w:tc>
          <w:tcPr>
            <w:tcW w:w="447"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1</w:t>
            </w:r>
          </w:p>
        </w:tc>
        <w:tc>
          <w:tcPr>
            <w:tcW w:w="449"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1</w:t>
            </w:r>
          </w:p>
        </w:tc>
        <w:tc>
          <w:tcPr>
            <w:tcW w:w="447"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1</w:t>
            </w:r>
          </w:p>
        </w:tc>
        <w:tc>
          <w:tcPr>
            <w:tcW w:w="449"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1</w:t>
            </w:r>
          </w:p>
        </w:tc>
        <w:tc>
          <w:tcPr>
            <w:tcW w:w="713"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自有设备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57" w:type="pct"/>
            <w:vAlign w:val="center"/>
          </w:tcPr>
          <w:p>
            <w:pPr>
              <w:spacing w:line="400" w:lineRule="atLeast"/>
              <w:jc w:val="center"/>
              <w:rPr>
                <w:rFonts w:ascii="宋体" w:hAnsi="宋体" w:cs="宋体"/>
                <w:color w:val="auto"/>
                <w:highlight w:val="none"/>
              </w:rPr>
            </w:pPr>
            <w:r>
              <w:rPr>
                <w:rFonts w:hint="eastAsia" w:ascii="宋体" w:hAnsi="宋体" w:cs="宋体"/>
                <w:color w:val="auto"/>
                <w:highlight w:val="none"/>
              </w:rPr>
              <w:t>砼罐车</w:t>
            </w:r>
          </w:p>
        </w:tc>
        <w:tc>
          <w:tcPr>
            <w:tcW w:w="885" w:type="pct"/>
            <w:vAlign w:val="center"/>
          </w:tcPr>
          <w:p>
            <w:pPr>
              <w:snapToGrid w:val="0"/>
              <w:jc w:val="center"/>
              <w:rPr>
                <w:rFonts w:ascii="宋体" w:hAnsi="宋体" w:cs="宋体"/>
                <w:color w:val="auto"/>
                <w:highlight w:val="none"/>
              </w:rPr>
            </w:pPr>
            <w:r>
              <w:rPr>
                <w:rFonts w:hint="eastAsia" w:ascii="宋体" w:hAnsi="宋体" w:cs="宋体"/>
                <w:color w:val="auto"/>
                <w:highlight w:val="none"/>
              </w:rPr>
              <w:t>8-12m³</w:t>
            </w:r>
          </w:p>
        </w:tc>
        <w:tc>
          <w:tcPr>
            <w:tcW w:w="434"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台</w:t>
            </w:r>
          </w:p>
        </w:tc>
        <w:tc>
          <w:tcPr>
            <w:tcW w:w="416"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4</w:t>
            </w:r>
          </w:p>
        </w:tc>
        <w:tc>
          <w:tcPr>
            <w:tcW w:w="896" w:type="pct"/>
            <w:gridSpan w:val="2"/>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10</w:t>
            </w:r>
          </w:p>
        </w:tc>
        <w:tc>
          <w:tcPr>
            <w:tcW w:w="447"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6</w:t>
            </w:r>
          </w:p>
        </w:tc>
        <w:tc>
          <w:tcPr>
            <w:tcW w:w="449" w:type="pct"/>
            <w:vAlign w:val="center"/>
          </w:tcPr>
          <w:p>
            <w:pPr>
              <w:snapToGrid w:val="0"/>
              <w:spacing w:line="400" w:lineRule="atLeast"/>
              <w:jc w:val="center"/>
              <w:rPr>
                <w:rFonts w:ascii="宋体" w:hAnsi="宋体" w:cs="宋体"/>
                <w:color w:val="auto"/>
                <w:highlight w:val="none"/>
              </w:rPr>
            </w:pPr>
            <w:r>
              <w:rPr>
                <w:rFonts w:hint="eastAsia" w:ascii="宋体" w:hAnsi="宋体" w:cs="宋体"/>
                <w:color w:val="auto"/>
                <w:highlight w:val="none"/>
              </w:rPr>
              <w:t>6</w:t>
            </w:r>
          </w:p>
        </w:tc>
        <w:tc>
          <w:tcPr>
            <w:tcW w:w="713" w:type="pct"/>
            <w:vAlign w:val="center"/>
          </w:tcPr>
          <w:p>
            <w:pPr>
              <w:snapToGrid w:val="0"/>
              <w:spacing w:line="400" w:lineRule="atLeast"/>
              <w:jc w:val="center"/>
              <w:rPr>
                <w:rFonts w:ascii="宋体" w:hAnsi="宋体" w:cs="宋体"/>
                <w:color w:val="auto"/>
                <w:highlight w:val="none"/>
              </w:rPr>
            </w:pPr>
          </w:p>
        </w:tc>
      </w:tr>
    </w:tbl>
    <w:p>
      <w:pPr>
        <w:snapToGrid w:val="0"/>
        <w:spacing w:line="400" w:lineRule="atLeast"/>
        <w:rPr>
          <w:rFonts w:eastAsia="黑体"/>
          <w:color w:val="auto"/>
          <w:sz w:val="21"/>
          <w:szCs w:val="21"/>
          <w:highlight w:val="none"/>
        </w:rPr>
      </w:pPr>
      <w:r>
        <w:rPr>
          <w:rFonts w:hint="eastAsia" w:eastAsia="黑体"/>
          <w:color w:val="auto"/>
          <w:sz w:val="21"/>
          <w:szCs w:val="21"/>
          <w:highlight w:val="none"/>
        </w:rPr>
        <w:t>注：表中要求为自有的设备，须提供设备购置发票或购置合同彩色扫描件或其他相关证明。</w:t>
      </w:r>
    </w:p>
    <w:p>
      <w:pPr>
        <w:pStyle w:val="2"/>
        <w:ind w:left="0" w:leftChars="0" w:firstLine="0" w:firstLineChars="0"/>
        <w:rPr>
          <w:rFonts w:ascii="宋体" w:hAnsi="宋体"/>
          <w:b/>
          <w:color w:val="auto"/>
          <w:sz w:val="36"/>
          <w:szCs w:val="36"/>
          <w:highlight w:val="none"/>
        </w:rPr>
      </w:pPr>
      <w:r>
        <w:rPr>
          <w:rFonts w:hint="eastAsia" w:eastAsia="黑体"/>
          <w:color w:val="auto"/>
          <w:sz w:val="21"/>
          <w:szCs w:val="21"/>
          <w:highlight w:val="none"/>
        </w:rPr>
        <w:t xml:space="preserve">    </w:t>
      </w:r>
    </w:p>
    <w:p>
      <w:pPr>
        <w:autoSpaceDE w:val="0"/>
        <w:autoSpaceDN w:val="0"/>
        <w:spacing w:line="360" w:lineRule="auto"/>
        <w:jc w:val="center"/>
        <w:rPr>
          <w:rFonts w:hint="eastAsia" w:ascii="宋体" w:hAnsi="宋体"/>
          <w:b/>
          <w:color w:val="auto"/>
          <w:sz w:val="36"/>
          <w:szCs w:val="36"/>
          <w:highlight w:val="none"/>
        </w:rPr>
      </w:pPr>
    </w:p>
    <w:p>
      <w:pPr>
        <w:autoSpaceDE w:val="0"/>
        <w:autoSpaceDN w:val="0"/>
        <w:spacing w:line="360" w:lineRule="auto"/>
        <w:jc w:val="center"/>
        <w:rPr>
          <w:rFonts w:hint="eastAsia" w:ascii="宋体" w:hAnsi="宋体"/>
          <w:b/>
          <w:color w:val="auto"/>
          <w:sz w:val="36"/>
          <w:szCs w:val="36"/>
          <w:highlight w:val="none"/>
        </w:rPr>
      </w:pPr>
    </w:p>
    <w:p>
      <w:pPr>
        <w:autoSpaceDE w:val="0"/>
        <w:autoSpaceDN w:val="0"/>
        <w:spacing w:line="360" w:lineRule="auto"/>
        <w:jc w:val="center"/>
        <w:rPr>
          <w:rFonts w:hint="eastAsia" w:ascii="宋体" w:hAnsi="宋体"/>
          <w:b/>
          <w:color w:val="auto"/>
          <w:sz w:val="36"/>
          <w:szCs w:val="36"/>
          <w:highlight w:val="none"/>
        </w:rPr>
      </w:pPr>
    </w:p>
    <w:p>
      <w:pPr>
        <w:autoSpaceDE w:val="0"/>
        <w:autoSpaceDN w:val="0"/>
        <w:spacing w:line="360" w:lineRule="auto"/>
        <w:jc w:val="center"/>
        <w:rPr>
          <w:rFonts w:hint="eastAsia" w:ascii="宋体" w:hAnsi="宋体"/>
          <w:b/>
          <w:color w:val="auto"/>
          <w:sz w:val="36"/>
          <w:szCs w:val="36"/>
          <w:highlight w:val="none"/>
        </w:rPr>
      </w:pPr>
    </w:p>
    <w:p>
      <w:pPr>
        <w:autoSpaceDE w:val="0"/>
        <w:autoSpaceDN w:val="0"/>
        <w:spacing w:line="360" w:lineRule="auto"/>
        <w:jc w:val="center"/>
        <w:rPr>
          <w:rFonts w:hint="eastAsia" w:ascii="宋体" w:hAnsi="宋体"/>
          <w:b/>
          <w:color w:val="auto"/>
          <w:sz w:val="36"/>
          <w:szCs w:val="36"/>
          <w:highlight w:val="none"/>
        </w:rPr>
      </w:pPr>
    </w:p>
    <w:p>
      <w:pPr>
        <w:autoSpaceDE w:val="0"/>
        <w:autoSpaceDN w:val="0"/>
        <w:spacing w:line="360" w:lineRule="auto"/>
        <w:jc w:val="center"/>
        <w:rPr>
          <w:rFonts w:hint="eastAsia" w:ascii="宋体" w:hAnsi="宋体"/>
          <w:b/>
          <w:color w:val="auto"/>
          <w:sz w:val="36"/>
          <w:szCs w:val="36"/>
          <w:highlight w:val="none"/>
        </w:rPr>
      </w:pPr>
    </w:p>
    <w:p>
      <w:pPr>
        <w:autoSpaceDE w:val="0"/>
        <w:autoSpaceDN w:val="0"/>
        <w:spacing w:line="360" w:lineRule="auto"/>
        <w:jc w:val="center"/>
        <w:rPr>
          <w:rFonts w:hint="eastAsia" w:ascii="宋体" w:hAnsi="宋体"/>
          <w:b/>
          <w:color w:val="auto"/>
          <w:sz w:val="36"/>
          <w:szCs w:val="36"/>
          <w:highlight w:val="none"/>
        </w:rPr>
      </w:pPr>
    </w:p>
    <w:p>
      <w:pPr>
        <w:autoSpaceDE w:val="0"/>
        <w:autoSpaceDN w:val="0"/>
        <w:spacing w:line="360" w:lineRule="auto"/>
        <w:jc w:val="center"/>
        <w:rPr>
          <w:rFonts w:hint="eastAsia" w:ascii="宋体" w:hAnsi="宋体"/>
          <w:b/>
          <w:color w:val="auto"/>
          <w:sz w:val="36"/>
          <w:szCs w:val="36"/>
          <w:highlight w:val="none"/>
        </w:rPr>
      </w:pPr>
    </w:p>
    <w:p>
      <w:pPr>
        <w:autoSpaceDE w:val="0"/>
        <w:autoSpaceDN w:val="0"/>
        <w:spacing w:line="360" w:lineRule="auto"/>
        <w:jc w:val="center"/>
        <w:rPr>
          <w:rFonts w:hint="eastAsia" w:ascii="宋体" w:hAnsi="宋体"/>
          <w:b/>
          <w:color w:val="auto"/>
          <w:sz w:val="36"/>
          <w:szCs w:val="36"/>
          <w:highlight w:val="none"/>
        </w:rPr>
      </w:pPr>
    </w:p>
    <w:p>
      <w:pPr>
        <w:autoSpaceDE w:val="0"/>
        <w:autoSpaceDN w:val="0"/>
        <w:spacing w:line="360" w:lineRule="auto"/>
        <w:jc w:val="center"/>
        <w:rPr>
          <w:rFonts w:hint="eastAsia" w:ascii="宋体" w:hAnsi="宋体"/>
          <w:b/>
          <w:color w:val="auto"/>
          <w:sz w:val="36"/>
          <w:szCs w:val="36"/>
          <w:highlight w:val="none"/>
        </w:rPr>
      </w:pPr>
    </w:p>
    <w:p>
      <w:pPr>
        <w:autoSpaceDE w:val="0"/>
        <w:autoSpaceDN w:val="0"/>
        <w:spacing w:line="360" w:lineRule="auto"/>
        <w:jc w:val="center"/>
        <w:rPr>
          <w:rFonts w:hint="eastAsia" w:ascii="宋体" w:hAnsi="宋体"/>
          <w:b/>
          <w:color w:val="auto"/>
          <w:sz w:val="36"/>
          <w:szCs w:val="36"/>
          <w:highlight w:val="none"/>
        </w:rPr>
      </w:pPr>
    </w:p>
    <w:p>
      <w:pPr>
        <w:autoSpaceDE w:val="0"/>
        <w:autoSpaceDN w:val="0"/>
        <w:spacing w:line="360" w:lineRule="auto"/>
        <w:jc w:val="center"/>
        <w:rPr>
          <w:rFonts w:hint="eastAsia" w:ascii="宋体" w:hAnsi="宋体"/>
          <w:b/>
          <w:color w:val="auto"/>
          <w:sz w:val="36"/>
          <w:szCs w:val="36"/>
          <w:highlight w:val="none"/>
        </w:rPr>
      </w:pPr>
    </w:p>
    <w:p>
      <w:pPr>
        <w:autoSpaceDE w:val="0"/>
        <w:autoSpaceDN w:val="0"/>
        <w:spacing w:line="360" w:lineRule="auto"/>
        <w:jc w:val="center"/>
        <w:rPr>
          <w:rFonts w:hint="eastAsia" w:ascii="宋体" w:hAnsi="宋体"/>
          <w:b/>
          <w:color w:val="auto"/>
          <w:sz w:val="36"/>
          <w:szCs w:val="36"/>
          <w:highlight w:val="none"/>
        </w:rPr>
      </w:pPr>
    </w:p>
    <w:p>
      <w:pPr>
        <w:autoSpaceDE w:val="0"/>
        <w:autoSpaceDN w:val="0"/>
        <w:spacing w:line="360" w:lineRule="auto"/>
        <w:jc w:val="center"/>
        <w:rPr>
          <w:rFonts w:ascii="宋体" w:hAnsi="宋体"/>
          <w:b/>
          <w:color w:val="auto"/>
          <w:sz w:val="36"/>
          <w:szCs w:val="36"/>
          <w:highlight w:val="none"/>
        </w:rPr>
      </w:pPr>
      <w:bookmarkStart w:id="0" w:name="_GoBack"/>
      <w:bookmarkEnd w:id="0"/>
      <w:r>
        <w:rPr>
          <w:rFonts w:hint="eastAsia" w:ascii="宋体" w:hAnsi="宋体"/>
          <w:b/>
          <w:color w:val="auto"/>
          <w:sz w:val="36"/>
          <w:szCs w:val="36"/>
          <w:highlight w:val="none"/>
        </w:rPr>
        <w:t>拌合站最低技术要求响应表</w:t>
      </w:r>
    </w:p>
    <w:tbl>
      <w:tblPr>
        <w:tblStyle w:val="6"/>
        <w:tblW w:w="5123" w:type="pct"/>
        <w:tblInd w:w="-222" w:type="dxa"/>
        <w:tblLayout w:type="autofit"/>
        <w:tblCellMar>
          <w:top w:w="0" w:type="dxa"/>
          <w:left w:w="0" w:type="dxa"/>
          <w:bottom w:w="0" w:type="dxa"/>
          <w:right w:w="0" w:type="dxa"/>
        </w:tblCellMar>
      </w:tblPr>
      <w:tblGrid>
        <w:gridCol w:w="665"/>
        <w:gridCol w:w="2043"/>
        <w:gridCol w:w="1710"/>
        <w:gridCol w:w="2032"/>
        <w:gridCol w:w="1905"/>
        <w:gridCol w:w="1110"/>
      </w:tblGrid>
      <w:tr>
        <w:tblPrEx>
          <w:tblCellMar>
            <w:top w:w="0" w:type="dxa"/>
            <w:left w:w="0" w:type="dxa"/>
            <w:bottom w:w="0" w:type="dxa"/>
            <w:right w:w="0" w:type="dxa"/>
          </w:tblCellMar>
        </w:tblPrEx>
        <w:trPr>
          <w:trHeight w:val="385" w:hRule="atLeast"/>
        </w:trPr>
        <w:tc>
          <w:tcPr>
            <w:tcW w:w="35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4"/>
                <w:highlight w:val="none"/>
              </w:rPr>
            </w:pPr>
            <w:r>
              <w:rPr>
                <w:rFonts w:hint="eastAsia" w:ascii="宋体" w:hAnsi="宋体" w:cs="宋体"/>
                <w:color w:val="auto"/>
                <w:szCs w:val="24"/>
                <w:highlight w:val="none"/>
                <w:lang w:bidi="ar"/>
              </w:rPr>
              <w:t>序号</w:t>
            </w:r>
          </w:p>
        </w:tc>
        <w:tc>
          <w:tcPr>
            <w:tcW w:w="1079"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4"/>
                <w:highlight w:val="none"/>
              </w:rPr>
            </w:pPr>
            <w:r>
              <w:rPr>
                <w:rFonts w:hint="eastAsia" w:ascii="宋体" w:hAnsi="宋体" w:cs="宋体"/>
                <w:color w:val="auto"/>
                <w:szCs w:val="24"/>
                <w:highlight w:val="none"/>
                <w:lang w:bidi="ar"/>
              </w:rPr>
              <w:t>项目</w:t>
            </w:r>
          </w:p>
        </w:tc>
        <w:tc>
          <w:tcPr>
            <w:tcW w:w="298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4"/>
                <w:highlight w:val="none"/>
              </w:rPr>
            </w:pPr>
            <w:r>
              <w:rPr>
                <w:rFonts w:hint="eastAsia" w:ascii="宋体" w:hAnsi="宋体" w:cs="宋体"/>
                <w:color w:val="auto"/>
                <w:szCs w:val="24"/>
                <w:highlight w:val="none"/>
                <w:lang w:bidi="ar"/>
              </w:rPr>
              <w:t>性能要求</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4"/>
                <w:highlight w:val="none"/>
              </w:rPr>
            </w:pPr>
            <w:r>
              <w:rPr>
                <w:rFonts w:hint="eastAsia" w:ascii="宋体" w:hAnsi="宋体" w:cs="宋体"/>
                <w:color w:val="auto"/>
                <w:szCs w:val="24"/>
                <w:highlight w:val="none"/>
                <w:lang w:bidi="ar"/>
              </w:rPr>
              <w:t>备注</w:t>
            </w:r>
          </w:p>
        </w:tc>
      </w:tr>
      <w:tr>
        <w:tblPrEx>
          <w:tblCellMar>
            <w:top w:w="0" w:type="dxa"/>
            <w:left w:w="0" w:type="dxa"/>
            <w:bottom w:w="0" w:type="dxa"/>
            <w:right w:w="0" w:type="dxa"/>
          </w:tblCellMar>
        </w:tblPrEx>
        <w:trPr>
          <w:trHeight w:val="400" w:hRule="atLeast"/>
        </w:trPr>
        <w:tc>
          <w:tcPr>
            <w:tcW w:w="35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Cs w:val="24"/>
                <w:highlight w:val="none"/>
              </w:rPr>
            </w:pPr>
          </w:p>
        </w:tc>
        <w:tc>
          <w:tcPr>
            <w:tcW w:w="1079"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Cs w:val="24"/>
                <w:highlight w:val="none"/>
              </w:rPr>
            </w:pPr>
          </w:p>
        </w:tc>
        <w:tc>
          <w:tcPr>
            <w:tcW w:w="9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4"/>
                <w:highlight w:val="none"/>
              </w:rPr>
            </w:pPr>
            <w:r>
              <w:rPr>
                <w:rFonts w:hint="eastAsia" w:ascii="宋体" w:hAnsi="宋体" w:cs="宋体"/>
                <w:color w:val="auto"/>
                <w:szCs w:val="24"/>
                <w:highlight w:val="none"/>
                <w:lang w:bidi="ar"/>
              </w:rPr>
              <w:t>60型</w:t>
            </w: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4"/>
                <w:highlight w:val="none"/>
                <w:lang w:bidi="ar"/>
              </w:rPr>
            </w:pPr>
            <w:r>
              <w:rPr>
                <w:rFonts w:hint="eastAsia" w:ascii="宋体" w:hAnsi="宋体" w:cs="宋体"/>
                <w:color w:val="auto"/>
                <w:szCs w:val="24"/>
                <w:highlight w:val="none"/>
                <w:lang w:bidi="ar"/>
              </w:rPr>
              <w:t>90型</w:t>
            </w:r>
          </w:p>
        </w:tc>
        <w:tc>
          <w:tcPr>
            <w:tcW w:w="10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4"/>
                <w:highlight w:val="none"/>
              </w:rPr>
            </w:pPr>
            <w:r>
              <w:rPr>
                <w:rFonts w:hint="eastAsia" w:ascii="宋体" w:hAnsi="宋体" w:cs="宋体"/>
                <w:color w:val="auto"/>
                <w:szCs w:val="24"/>
                <w:highlight w:val="none"/>
              </w:rPr>
              <w:t>120型</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Cs w:val="24"/>
                <w:highlight w:val="none"/>
              </w:rPr>
            </w:pPr>
          </w:p>
        </w:tc>
      </w:tr>
      <w:tr>
        <w:tblPrEx>
          <w:tblCellMar>
            <w:top w:w="0" w:type="dxa"/>
            <w:left w:w="0" w:type="dxa"/>
            <w:bottom w:w="0" w:type="dxa"/>
            <w:right w:w="0" w:type="dxa"/>
          </w:tblCellMar>
        </w:tblPrEx>
        <w:trPr>
          <w:trHeight w:val="850" w:hRule="atLeast"/>
        </w:trPr>
        <w:tc>
          <w:tcPr>
            <w:tcW w:w="352"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4"/>
                <w:highlight w:val="none"/>
              </w:rPr>
            </w:pPr>
            <w:r>
              <w:rPr>
                <w:rFonts w:hint="eastAsia" w:ascii="宋体" w:hAnsi="宋体" w:cs="宋体"/>
                <w:color w:val="auto"/>
                <w:szCs w:val="24"/>
                <w:highlight w:val="none"/>
                <w:lang w:bidi="ar"/>
              </w:rPr>
              <w:t>1</w:t>
            </w:r>
          </w:p>
        </w:tc>
        <w:tc>
          <w:tcPr>
            <w:tcW w:w="1079"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4"/>
                <w:highlight w:val="none"/>
              </w:rPr>
            </w:pPr>
            <w:r>
              <w:rPr>
                <w:rFonts w:hint="eastAsia" w:ascii="宋体" w:hAnsi="宋体" w:cs="宋体"/>
                <w:color w:val="auto"/>
                <w:szCs w:val="24"/>
                <w:highlight w:val="none"/>
                <w:lang w:bidi="ar"/>
              </w:rPr>
              <w:t>年限要求</w:t>
            </w:r>
          </w:p>
        </w:tc>
        <w:tc>
          <w:tcPr>
            <w:tcW w:w="298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4"/>
                <w:highlight w:val="none"/>
              </w:rPr>
            </w:pPr>
            <w:r>
              <w:rPr>
                <w:rFonts w:hint="eastAsia" w:ascii="宋体" w:hAnsi="宋体" w:cs="宋体"/>
                <w:color w:val="auto"/>
                <w:szCs w:val="24"/>
                <w:highlight w:val="none"/>
                <w:lang w:bidi="ar"/>
              </w:rPr>
              <w:t>出厂日期2015年1月1日以后</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Cs w:val="24"/>
                <w:highlight w:val="none"/>
              </w:rPr>
            </w:pPr>
          </w:p>
        </w:tc>
      </w:tr>
      <w:tr>
        <w:tblPrEx>
          <w:tblCellMar>
            <w:top w:w="0" w:type="dxa"/>
            <w:left w:w="0" w:type="dxa"/>
            <w:bottom w:w="0" w:type="dxa"/>
            <w:right w:w="0" w:type="dxa"/>
          </w:tblCellMar>
        </w:tblPrEx>
        <w:trPr>
          <w:trHeight w:val="850" w:hRule="atLeast"/>
        </w:trPr>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4"/>
                <w:highlight w:val="none"/>
              </w:rPr>
            </w:pPr>
            <w:r>
              <w:rPr>
                <w:rFonts w:hint="eastAsia" w:ascii="宋体" w:hAnsi="宋体" w:cs="宋体"/>
                <w:color w:val="auto"/>
                <w:szCs w:val="24"/>
                <w:highlight w:val="none"/>
                <w:lang w:bidi="ar"/>
              </w:rPr>
              <w:t>2</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4"/>
                <w:highlight w:val="none"/>
              </w:rPr>
            </w:pPr>
            <w:r>
              <w:rPr>
                <w:rFonts w:hint="eastAsia" w:ascii="宋体" w:hAnsi="宋体" w:cs="宋体"/>
                <w:color w:val="auto"/>
                <w:szCs w:val="24"/>
                <w:highlight w:val="none"/>
                <w:lang w:bidi="ar"/>
              </w:rPr>
              <w:t>理论生产能力</w:t>
            </w:r>
          </w:p>
        </w:tc>
        <w:tc>
          <w:tcPr>
            <w:tcW w:w="90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4"/>
                <w:highlight w:val="none"/>
              </w:rPr>
            </w:pPr>
            <w:r>
              <w:rPr>
                <w:rFonts w:hint="eastAsia" w:ascii="宋体" w:hAnsi="宋体" w:cs="宋体"/>
                <w:color w:val="auto"/>
                <w:szCs w:val="24"/>
                <w:highlight w:val="none"/>
                <w:lang w:bidi="ar"/>
              </w:rPr>
              <w:t>≥60m</w:t>
            </w:r>
            <w:r>
              <w:rPr>
                <w:rFonts w:hint="eastAsia" w:ascii="宋体" w:hAnsi="宋体" w:cs="宋体"/>
                <w:color w:val="auto"/>
                <w:szCs w:val="24"/>
                <w:highlight w:val="none"/>
                <w:vertAlign w:val="superscript"/>
                <w:lang w:bidi="ar"/>
              </w:rPr>
              <w:t>3</w:t>
            </w:r>
            <w:r>
              <w:rPr>
                <w:rStyle w:val="9"/>
                <w:rFonts w:hint="default"/>
                <w:color w:val="auto"/>
                <w:sz w:val="24"/>
                <w:szCs w:val="24"/>
                <w:highlight w:val="none"/>
                <w:lang w:bidi="ar"/>
              </w:rPr>
              <w:t>/h</w:t>
            </w:r>
          </w:p>
        </w:tc>
        <w:tc>
          <w:tcPr>
            <w:tcW w:w="1073"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4"/>
                <w:highlight w:val="none"/>
                <w:lang w:bidi="ar"/>
              </w:rPr>
            </w:pPr>
            <w:r>
              <w:rPr>
                <w:rFonts w:hint="eastAsia" w:ascii="宋体" w:hAnsi="宋体" w:cs="宋体"/>
                <w:color w:val="auto"/>
                <w:szCs w:val="24"/>
                <w:highlight w:val="none"/>
                <w:lang w:bidi="ar"/>
              </w:rPr>
              <w:t>≥90m</w:t>
            </w:r>
            <w:r>
              <w:rPr>
                <w:rFonts w:hint="eastAsia" w:ascii="宋体" w:hAnsi="宋体" w:cs="宋体"/>
                <w:color w:val="auto"/>
                <w:szCs w:val="24"/>
                <w:highlight w:val="none"/>
                <w:vertAlign w:val="superscript"/>
                <w:lang w:bidi="ar"/>
              </w:rPr>
              <w:t>3</w:t>
            </w:r>
            <w:r>
              <w:rPr>
                <w:rStyle w:val="9"/>
                <w:rFonts w:hint="default"/>
                <w:color w:val="auto"/>
                <w:sz w:val="24"/>
                <w:szCs w:val="24"/>
                <w:highlight w:val="none"/>
                <w:lang w:bidi="ar"/>
              </w:rPr>
              <w:t>/h</w:t>
            </w:r>
          </w:p>
        </w:tc>
        <w:tc>
          <w:tcPr>
            <w:tcW w:w="100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4"/>
                <w:highlight w:val="none"/>
              </w:rPr>
            </w:pPr>
            <w:r>
              <w:rPr>
                <w:rFonts w:hint="eastAsia" w:ascii="宋体" w:hAnsi="宋体" w:cs="宋体"/>
                <w:color w:val="auto"/>
                <w:szCs w:val="24"/>
                <w:highlight w:val="none"/>
                <w:lang w:bidi="ar"/>
              </w:rPr>
              <w:t>≥120m</w:t>
            </w:r>
            <w:r>
              <w:rPr>
                <w:rFonts w:hint="eastAsia" w:ascii="宋体" w:hAnsi="宋体" w:cs="宋体"/>
                <w:color w:val="auto"/>
                <w:szCs w:val="24"/>
                <w:highlight w:val="none"/>
                <w:vertAlign w:val="superscript"/>
                <w:lang w:bidi="ar"/>
              </w:rPr>
              <w:t>3</w:t>
            </w:r>
            <w:r>
              <w:rPr>
                <w:rStyle w:val="9"/>
                <w:rFonts w:hint="default"/>
                <w:color w:val="auto"/>
                <w:sz w:val="24"/>
                <w:szCs w:val="24"/>
                <w:highlight w:val="none"/>
                <w:lang w:bidi="ar"/>
              </w:rPr>
              <w:t>/h</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Cs w:val="24"/>
                <w:highlight w:val="none"/>
              </w:rPr>
            </w:pPr>
          </w:p>
        </w:tc>
      </w:tr>
      <w:tr>
        <w:tblPrEx>
          <w:tblCellMar>
            <w:top w:w="0" w:type="dxa"/>
            <w:left w:w="0" w:type="dxa"/>
            <w:bottom w:w="0" w:type="dxa"/>
            <w:right w:w="0" w:type="dxa"/>
          </w:tblCellMar>
        </w:tblPrEx>
        <w:trPr>
          <w:trHeight w:val="850" w:hRule="atLeast"/>
        </w:trPr>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4"/>
                <w:highlight w:val="none"/>
              </w:rPr>
            </w:pPr>
            <w:r>
              <w:rPr>
                <w:rFonts w:hint="eastAsia" w:ascii="宋体" w:hAnsi="宋体" w:cs="宋体"/>
                <w:color w:val="auto"/>
                <w:szCs w:val="24"/>
                <w:highlight w:val="none"/>
                <w:lang w:bidi="ar"/>
              </w:rPr>
              <w:t>3</w:t>
            </w:r>
          </w:p>
        </w:tc>
        <w:tc>
          <w:tcPr>
            <w:tcW w:w="107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4"/>
                <w:highlight w:val="none"/>
              </w:rPr>
            </w:pPr>
            <w:r>
              <w:rPr>
                <w:rFonts w:hint="eastAsia" w:ascii="宋体" w:hAnsi="宋体" w:cs="宋体"/>
                <w:color w:val="auto"/>
                <w:szCs w:val="24"/>
                <w:highlight w:val="none"/>
                <w:lang w:bidi="ar"/>
              </w:rPr>
              <w:t>粉料仓数量及容量</w:t>
            </w:r>
          </w:p>
        </w:tc>
        <w:tc>
          <w:tcPr>
            <w:tcW w:w="2982" w:type="pct"/>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4"/>
                <w:highlight w:val="none"/>
              </w:rPr>
            </w:pPr>
            <w:r>
              <w:rPr>
                <w:rFonts w:hint="eastAsia" w:ascii="宋体" w:hAnsi="宋体" w:cs="宋体"/>
                <w:color w:val="auto"/>
                <w:szCs w:val="24"/>
                <w:highlight w:val="none"/>
                <w:lang w:bidi="ar"/>
              </w:rPr>
              <w:t>水泥罐由水泥厂家提供，申请人自行负责改装</w:t>
            </w:r>
          </w:p>
        </w:tc>
        <w:tc>
          <w:tcPr>
            <w:tcW w:w="58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4"/>
                <w:highlight w:val="none"/>
              </w:rPr>
            </w:pPr>
          </w:p>
        </w:tc>
      </w:tr>
      <w:tr>
        <w:tblPrEx>
          <w:tblCellMar>
            <w:top w:w="0" w:type="dxa"/>
            <w:left w:w="0" w:type="dxa"/>
            <w:bottom w:w="0" w:type="dxa"/>
            <w:right w:w="0" w:type="dxa"/>
          </w:tblCellMar>
        </w:tblPrEx>
        <w:trPr>
          <w:trHeight w:val="850" w:hRule="atLeast"/>
        </w:trPr>
        <w:tc>
          <w:tcPr>
            <w:tcW w:w="352" w:type="pc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4"/>
                <w:highlight w:val="none"/>
              </w:rPr>
            </w:pPr>
            <w:r>
              <w:rPr>
                <w:rFonts w:hint="eastAsia" w:ascii="宋体" w:hAnsi="宋体" w:cs="宋体"/>
                <w:color w:val="auto"/>
                <w:szCs w:val="24"/>
                <w:highlight w:val="none"/>
                <w:lang w:bidi="ar"/>
              </w:rPr>
              <w:t>4</w:t>
            </w:r>
          </w:p>
        </w:tc>
        <w:tc>
          <w:tcPr>
            <w:tcW w:w="10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4"/>
                <w:highlight w:val="none"/>
              </w:rPr>
            </w:pPr>
            <w:r>
              <w:rPr>
                <w:rFonts w:hint="eastAsia" w:ascii="宋体" w:hAnsi="宋体" w:cs="宋体"/>
                <w:color w:val="auto"/>
                <w:szCs w:val="24"/>
                <w:highlight w:val="none"/>
                <w:lang w:bidi="ar"/>
              </w:rPr>
              <w:t>称量精度</w:t>
            </w:r>
          </w:p>
        </w:tc>
        <w:tc>
          <w:tcPr>
            <w:tcW w:w="2982"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4"/>
                <w:highlight w:val="none"/>
              </w:rPr>
            </w:pPr>
            <w:r>
              <w:rPr>
                <w:rFonts w:hint="eastAsia" w:ascii="宋体" w:hAnsi="宋体" w:cs="宋体"/>
                <w:color w:val="auto"/>
                <w:szCs w:val="24"/>
                <w:highlight w:val="none"/>
                <w:lang w:bidi="ar"/>
              </w:rPr>
              <w:t>骨料≤±2%，水泥、煤灰、水、添加剂≤±1%</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Cs w:val="24"/>
                <w:highlight w:val="none"/>
              </w:rPr>
            </w:pPr>
          </w:p>
        </w:tc>
      </w:tr>
      <w:tr>
        <w:tblPrEx>
          <w:tblCellMar>
            <w:top w:w="0" w:type="dxa"/>
            <w:left w:w="0" w:type="dxa"/>
            <w:bottom w:w="0" w:type="dxa"/>
            <w:right w:w="0" w:type="dxa"/>
          </w:tblCellMar>
        </w:tblPrEx>
        <w:trPr>
          <w:trHeight w:val="850" w:hRule="atLeast"/>
        </w:trPr>
        <w:tc>
          <w:tcPr>
            <w:tcW w:w="3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4"/>
                <w:highlight w:val="none"/>
              </w:rPr>
            </w:pPr>
            <w:r>
              <w:rPr>
                <w:rFonts w:hint="eastAsia" w:ascii="宋体" w:hAnsi="宋体" w:cs="宋体"/>
                <w:color w:val="auto"/>
                <w:szCs w:val="24"/>
                <w:highlight w:val="none"/>
                <w:lang w:bidi="ar"/>
              </w:rPr>
              <w:t>5</w:t>
            </w:r>
          </w:p>
        </w:tc>
        <w:tc>
          <w:tcPr>
            <w:tcW w:w="107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4"/>
                <w:highlight w:val="none"/>
              </w:rPr>
            </w:pPr>
            <w:r>
              <w:rPr>
                <w:rFonts w:hint="eastAsia" w:ascii="宋体" w:hAnsi="宋体" w:cs="宋体"/>
                <w:color w:val="auto"/>
                <w:szCs w:val="24"/>
                <w:highlight w:val="none"/>
                <w:lang w:bidi="ar"/>
              </w:rPr>
              <w:t>控制形式</w:t>
            </w:r>
          </w:p>
        </w:tc>
        <w:tc>
          <w:tcPr>
            <w:tcW w:w="2982"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4"/>
                <w:highlight w:val="none"/>
              </w:rPr>
            </w:pPr>
            <w:r>
              <w:rPr>
                <w:rFonts w:hint="eastAsia" w:ascii="宋体" w:hAnsi="宋体" w:cs="宋体"/>
                <w:color w:val="auto"/>
                <w:szCs w:val="24"/>
                <w:highlight w:val="none"/>
                <w:lang w:bidi="ar"/>
              </w:rPr>
              <w:t>电脑自动/手动控制系统，配置打印机，预留数据监控端口。</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Cs w:val="24"/>
                <w:highlight w:val="none"/>
              </w:rPr>
            </w:pPr>
          </w:p>
        </w:tc>
      </w:tr>
      <w:tr>
        <w:tblPrEx>
          <w:tblCellMar>
            <w:top w:w="0" w:type="dxa"/>
            <w:left w:w="0" w:type="dxa"/>
            <w:bottom w:w="0" w:type="dxa"/>
            <w:right w:w="0" w:type="dxa"/>
          </w:tblCellMar>
        </w:tblPrEx>
        <w:trPr>
          <w:trHeight w:val="850" w:hRule="atLeast"/>
        </w:trPr>
        <w:tc>
          <w:tcPr>
            <w:tcW w:w="352" w:type="pct"/>
            <w:tcBorders>
              <w:top w:val="nil"/>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4"/>
                <w:highlight w:val="none"/>
              </w:rPr>
            </w:pPr>
            <w:r>
              <w:rPr>
                <w:rFonts w:hint="eastAsia" w:ascii="宋体" w:hAnsi="宋体" w:cs="宋体"/>
                <w:color w:val="auto"/>
                <w:szCs w:val="24"/>
                <w:highlight w:val="none"/>
                <w:lang w:bidi="ar"/>
              </w:rPr>
              <w:t>6</w:t>
            </w:r>
          </w:p>
        </w:tc>
        <w:tc>
          <w:tcPr>
            <w:tcW w:w="1079"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4"/>
                <w:highlight w:val="none"/>
              </w:rPr>
            </w:pPr>
            <w:r>
              <w:rPr>
                <w:rFonts w:hint="eastAsia" w:ascii="宋体" w:hAnsi="宋体" w:cs="宋体"/>
                <w:color w:val="auto"/>
                <w:szCs w:val="24"/>
                <w:highlight w:val="none"/>
                <w:lang w:bidi="ar"/>
              </w:rPr>
              <w:t>环保要求</w:t>
            </w:r>
          </w:p>
        </w:tc>
        <w:tc>
          <w:tcPr>
            <w:tcW w:w="2982" w:type="pct"/>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4"/>
                <w:highlight w:val="none"/>
              </w:rPr>
            </w:pPr>
            <w:r>
              <w:rPr>
                <w:rFonts w:hint="eastAsia" w:ascii="宋体" w:hAnsi="宋体" w:cs="宋体"/>
                <w:color w:val="auto"/>
                <w:szCs w:val="24"/>
                <w:highlight w:val="none"/>
                <w:lang w:bidi="ar"/>
              </w:rPr>
              <w:t>水泥罐顶部配备除尘装置，主楼搅拌缸部位有粉尘回收装置，减少粉尘污染。</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Cs w:val="24"/>
                <w:highlight w:val="none"/>
              </w:rPr>
            </w:pPr>
          </w:p>
        </w:tc>
      </w:tr>
      <w:tr>
        <w:tblPrEx>
          <w:tblCellMar>
            <w:top w:w="0" w:type="dxa"/>
            <w:left w:w="0" w:type="dxa"/>
            <w:bottom w:w="0" w:type="dxa"/>
            <w:right w:w="0" w:type="dxa"/>
          </w:tblCellMar>
        </w:tblPrEx>
        <w:trPr>
          <w:trHeight w:val="850" w:hRule="atLeast"/>
        </w:trPr>
        <w:tc>
          <w:tcPr>
            <w:tcW w:w="352" w:type="pct"/>
            <w:tcBorders>
              <w:top w:val="single" w:color="auto" w:sz="4" w:space="0"/>
              <w:left w:val="single" w:color="auto" w:sz="4" w:space="0"/>
              <w:bottom w:val="single" w:color="auto"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auto"/>
                <w:szCs w:val="24"/>
                <w:highlight w:val="none"/>
              </w:rPr>
            </w:pPr>
            <w:r>
              <w:rPr>
                <w:rFonts w:hint="eastAsia" w:ascii="宋体" w:hAnsi="宋体" w:cs="宋体"/>
                <w:color w:val="auto"/>
                <w:szCs w:val="24"/>
                <w:highlight w:val="none"/>
                <w:lang w:bidi="ar"/>
              </w:rPr>
              <w:t>7</w:t>
            </w:r>
          </w:p>
        </w:tc>
        <w:tc>
          <w:tcPr>
            <w:tcW w:w="1079" w:type="pct"/>
            <w:tcBorders>
              <w:top w:val="single" w:color="auto"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4"/>
                <w:highlight w:val="none"/>
              </w:rPr>
            </w:pPr>
            <w:r>
              <w:rPr>
                <w:rFonts w:hint="eastAsia" w:ascii="宋体" w:hAnsi="宋体" w:cs="宋体"/>
                <w:color w:val="auto"/>
                <w:szCs w:val="24"/>
                <w:highlight w:val="none"/>
                <w:lang w:bidi="ar"/>
              </w:rPr>
              <w:t>其他要求</w:t>
            </w:r>
          </w:p>
        </w:tc>
        <w:tc>
          <w:tcPr>
            <w:tcW w:w="2982" w:type="pct"/>
            <w:gridSpan w:val="3"/>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Cs w:val="24"/>
                <w:highlight w:val="none"/>
              </w:rPr>
            </w:pPr>
            <w:r>
              <w:rPr>
                <w:rFonts w:hint="eastAsia" w:ascii="宋体" w:hAnsi="宋体" w:cs="宋体"/>
                <w:color w:val="auto"/>
                <w:szCs w:val="24"/>
                <w:highlight w:val="none"/>
                <w:lang w:bidi="ar"/>
              </w:rPr>
              <w:t>由于场地面积受限，进场设备占地面积必须匹配拌合场的规划面积。</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auto"/>
                <w:szCs w:val="24"/>
                <w:highlight w:val="none"/>
              </w:rPr>
            </w:pPr>
          </w:p>
        </w:tc>
      </w:tr>
    </w:tbl>
    <w:p>
      <w:pPr>
        <w:pStyle w:val="2"/>
        <w:ind w:left="0" w:leftChars="0"/>
      </w:pPr>
      <w:r>
        <w:rPr>
          <w:rFonts w:hint="eastAsia" w:eastAsia="黑体"/>
          <w:color w:val="auto"/>
          <w:sz w:val="21"/>
          <w:szCs w:val="21"/>
          <w:highlight w:val="none"/>
        </w:rPr>
        <w:t>注：按上述拌合站最低技术要求响应表填入设备响应情况，并附设备技术规格说明书或介绍及设备基础图纸、产品合格证、配置清单等扫描件。</w:t>
      </w:r>
    </w:p>
    <w:p/>
    <w:sectPr>
      <w:footerReference r:id="rId3" w:type="default"/>
      <w:pgSz w:w="11906" w:h="16838"/>
      <w:pgMar w:top="1270" w:right="1349" w:bottom="1440" w:left="134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GSmzS+AQAAYAMAAA4AAABkcnMvZTJvRG9jLnhtbK1TwW7bMAy9&#10;D+g/CLo3dgNkNYwoxYqixYChG9DtAxRZigVIoiCpsbMP2P5gp11233flO0bJcTpst2EXmRLJx/dI&#10;en0zWkP2MkQNjtGrRU2JdAI67XaMfvp4f9lQEhN3HTfgJKMHGenN5uLVevCtXEIPppOBIIiL7eAZ&#10;7VPybVVF0UvL4wK8dOhUECxPeA27qgt8QHRrqmVdv64GCJ0PIGSM+Ho3Oemm4CslRXqvVJSJGEaR&#10;WypnKOc2n9Vmzdtd4L7X4kSD/wMLy7XDomeoO544eQ76LyirRYAIKi0E2AqU0kIWDajmqv5DzVPP&#10;vSxasDnRn9sU/x+seNx/CER3jK4ocdziiI7fvh6//zz++EJWuT2Djy1GPXmMS+MtjDjm+T3iY1Y9&#10;qmDzF/UQ9GOjD+fmyjERkZOaZdPU6BLomy+IX72k+xDTgwRLssFowOmVpvL9u5im0DkkV3Nwr40p&#10;EzSODIi6aq5XJePsQnTjsEhWMbHNVhq340naFroDKsMVxoo9hM+UDLgOjDrcV0rMW4fdzpszG2E2&#10;trPBncBERiey0b95TsisEM7FpgonDjjGIvm0cnlPfr+XqJcfY/M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aGmCS9MAAAAFAQAADwAAAAAAAAABACAAAAAiAAAAZHJzL2Rvd25yZXYueG1sUEsBAhQA&#10;FAAAAAgAh07iQNGSmzS+AQAAYAMAAA4AAAAAAAAAAQAgAAAAIgEAAGRycy9lMm9Eb2MueG1sUEsF&#10;BgAAAAAGAAYAWQEAAFIFAAAAAA==&#10;">
              <v:fill on="f" focussize="0,0"/>
              <v:stroke on="f" weight="1.2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- 9 -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277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tLeast"/>
      <w:textAlignment w:val="baseline"/>
    </w:pPr>
    <w:rPr>
      <w:rFonts w:ascii="Times New Roman" w:hAnsi="Times New Roman" w:eastAsia="宋体" w:cs="Times New Roman"/>
      <w:sz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Normal Indent"/>
    <w:basedOn w:val="1"/>
    <w:qFormat/>
    <w:uiPriority w:val="0"/>
    <w:pPr>
      <w:ind w:firstLine="420" w:firstLineChars="200"/>
    </w:pPr>
  </w:style>
  <w:style w:type="paragraph" w:styleId="5">
    <w:name w:val="footer"/>
    <w:basedOn w:val="1"/>
    <w:qFormat/>
    <w:uiPriority w:val="0"/>
    <w:pPr>
      <w:tabs>
        <w:tab w:val="center" w:pos="4153"/>
        <w:tab w:val="right" w:pos="8306"/>
      </w:tabs>
      <w:snapToGrid w:val="0"/>
      <w:spacing w:line="240" w:lineRule="atLeast"/>
    </w:pPr>
    <w:rPr>
      <w:sz w:val="18"/>
    </w:rPr>
  </w:style>
  <w:style w:type="paragraph" w:customStyle="1" w:styleId="8">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9">
    <w:name w:val="font31"/>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2020-09-22T08:28:00Z</dcterms:created>
  <dc:creator>DELL</dc:creator>
  <cp:lastModifiedBy>W</cp:lastModifiedBy>
  <dcterms:modified xsi:type="dcterms:W3CDTF">2020-09-22T08:29:18Z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