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highlight w:val="none"/>
        </w:rPr>
      </w:pPr>
      <w:bookmarkStart w:id="0" w:name="_Toc1765"/>
      <w:bookmarkStart w:id="1" w:name="_Toc9501"/>
      <w:r>
        <w:rPr>
          <w:rFonts w:hint="eastAsia"/>
          <w:b/>
          <w:bCs/>
          <w:highlight w:val="none"/>
        </w:rPr>
        <w:t>附件1：合同标段划分表</w:t>
      </w:r>
      <w:bookmarkEnd w:id="0"/>
      <w:bookmarkEnd w:id="1"/>
    </w:p>
    <w:tbl>
      <w:tblPr>
        <w:tblStyle w:val="9"/>
        <w:tblW w:w="1399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196"/>
        <w:gridCol w:w="3105"/>
        <w:gridCol w:w="1515"/>
        <w:gridCol w:w="2955"/>
        <w:gridCol w:w="5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trPr>
        <w:tc>
          <w:tcPr>
            <w:tcW w:w="11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实施片区</w:t>
            </w:r>
          </w:p>
        </w:tc>
        <w:tc>
          <w:tcPr>
            <w:tcW w:w="31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现合同标号</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所属工区</w:t>
            </w:r>
          </w:p>
        </w:tc>
        <w:tc>
          <w:tcPr>
            <w:tcW w:w="2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负责路段</w:t>
            </w:r>
          </w:p>
        </w:tc>
        <w:tc>
          <w:tcPr>
            <w:tcW w:w="52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主要施工内容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119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宜昌片区</w:t>
            </w:r>
          </w:p>
        </w:tc>
        <w:tc>
          <w:tcPr>
            <w:tcW w:w="31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ZXYH-1标宜恩片区桥隧1标</w:t>
            </w:r>
          </w:p>
        </w:tc>
        <w:tc>
          <w:tcPr>
            <w:tcW w:w="15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auto"/>
                <w:kern w:val="0"/>
                <w:sz w:val="22"/>
                <w:szCs w:val="22"/>
                <w:highlight w:val="none"/>
                <w:u w:val="none"/>
                <w:lang w:val="en-US" w:eastAsia="zh-CN" w:bidi="ar"/>
              </w:rPr>
              <w:t>贺家坪工区</w:t>
            </w:r>
          </w:p>
        </w:tc>
        <w:tc>
          <w:tcPr>
            <w:tcW w:w="29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auto"/>
                <w:kern w:val="0"/>
                <w:sz w:val="22"/>
                <w:szCs w:val="22"/>
                <w:highlight w:val="none"/>
                <w:u w:val="none"/>
                <w:lang w:val="en-US" w:eastAsia="zh-CN" w:bidi="ar"/>
              </w:rPr>
              <w:t>沪渝高速宜昌段97.31Km</w:t>
            </w:r>
          </w:p>
        </w:tc>
        <w:tc>
          <w:tcPr>
            <w:tcW w:w="52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auto"/>
                <w:kern w:val="0"/>
                <w:sz w:val="22"/>
                <w:szCs w:val="22"/>
                <w:highlight w:val="none"/>
                <w:u w:val="none"/>
                <w:lang w:val="en-US" w:eastAsia="zh-CN" w:bidi="ar"/>
              </w:rPr>
              <w:t>第一养护站（沪渝高速长阳段）：金龙隧道通风隔板恢复；独柱墩加固；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119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9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119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9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119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9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bl>
    <w:p>
      <w:pPr>
        <w:pStyle w:val="4"/>
        <w:ind w:firstLine="0" w:firstLineChars="0"/>
        <w:rPr>
          <w:sz w:val="21"/>
          <w:szCs w:val="21"/>
          <w:highlight w:val="yellow"/>
        </w:rPr>
      </w:pPr>
    </w:p>
    <w:p>
      <w:pPr>
        <w:pStyle w:val="4"/>
        <w:ind w:firstLine="0" w:firstLineChars="0"/>
        <w:rPr>
          <w:sz w:val="21"/>
          <w:szCs w:val="21"/>
          <w:highlight w:val="yellow"/>
        </w:rPr>
        <w:sectPr>
          <w:headerReference r:id="rId5" w:type="default"/>
          <w:footnotePr>
            <w:numFmt w:val="decimalEnclosedCircleChinese"/>
          </w:footnotePr>
          <w:pgSz w:w="16838" w:h="11906" w:orient="landscape"/>
          <w:pgMar w:top="1474" w:right="1417" w:bottom="1474" w:left="1417" w:header="851" w:footer="992" w:gutter="567"/>
          <w:pgNumType w:fmt="numberInDash"/>
          <w:cols w:space="720" w:num="1"/>
          <w:docGrid w:linePitch="312" w:charSpace="0"/>
        </w:sectPr>
      </w:pPr>
      <w:bookmarkStart w:id="2" w:name="_GoBack"/>
      <w:bookmarkEnd w:id="2"/>
    </w:p>
    <w:p>
      <w:pPr>
        <w:rPr>
          <w:rFonts w:hint="default" w:eastAsia="宋体"/>
          <w:b/>
          <w:bCs/>
          <w:lang w:val="en-US" w:eastAsia="zh-CN"/>
        </w:rPr>
      </w:pPr>
      <w:r>
        <w:rPr>
          <w:rFonts w:hint="eastAsia"/>
          <w:b/>
          <w:bCs/>
        </w:rPr>
        <w:t>附件2</w:t>
      </w:r>
      <w:r>
        <w:rPr>
          <w:rFonts w:hint="eastAsia"/>
          <w:b/>
          <w:bCs/>
          <w:lang w:val="en-US" w:eastAsia="zh-CN"/>
        </w:rPr>
        <w:t>申请人资格要求</w:t>
      </w:r>
    </w:p>
    <w:p>
      <w:pPr>
        <w:snapToGrid w:val="0"/>
        <w:spacing w:line="400" w:lineRule="atLeast"/>
        <w:jc w:val="center"/>
        <w:rPr>
          <w:rFonts w:eastAsia="黑体"/>
        </w:rPr>
      </w:pPr>
      <w:r>
        <w:rPr>
          <w:rFonts w:eastAsia="黑体"/>
        </w:rPr>
        <w:t>附录1  资格</w:t>
      </w:r>
      <w:r>
        <w:rPr>
          <w:rFonts w:hint="eastAsia" w:eastAsia="黑体"/>
        </w:rPr>
        <w:t>审查</w:t>
      </w:r>
      <w:r>
        <w:rPr>
          <w:rFonts w:eastAsia="黑体"/>
        </w:rPr>
        <w:t>条件</w:t>
      </w:r>
      <w:r>
        <w:rPr>
          <w:rFonts w:hint="eastAsia" w:eastAsia="黑体"/>
        </w:rPr>
        <w:t>（</w:t>
      </w:r>
      <w:r>
        <w:rPr>
          <w:rFonts w:eastAsia="黑体"/>
        </w:rPr>
        <w:t>资质最低要求</w:t>
      </w:r>
      <w:r>
        <w:rPr>
          <w:rFonts w:hint="eastAsia" w:eastAsia="黑体"/>
        </w:rPr>
        <w:t>）</w:t>
      </w:r>
    </w:p>
    <w:p>
      <w:pPr>
        <w:snapToGrid w:val="0"/>
        <w:spacing w:line="400" w:lineRule="atLeast"/>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7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686" w:type="dxa"/>
            <w:noWrap w:val="0"/>
            <w:vAlign w:val="center"/>
          </w:tcPr>
          <w:p>
            <w:pPr>
              <w:snapToGrid w:val="0"/>
              <w:spacing w:line="400" w:lineRule="atLeast"/>
              <w:jc w:val="center"/>
              <w:rPr>
                <w:rFonts w:hint="eastAsia" w:eastAsia="宋体"/>
                <w:lang w:eastAsia="zh-CN"/>
              </w:rPr>
            </w:pPr>
            <w:r>
              <w:rPr>
                <w:rFonts w:hint="eastAsia" w:eastAsia="宋体"/>
                <w:lang w:eastAsia="zh-CN"/>
              </w:rPr>
              <w:t>标段</w:t>
            </w:r>
          </w:p>
        </w:tc>
        <w:tc>
          <w:tcPr>
            <w:tcW w:w="7488" w:type="dxa"/>
            <w:noWrap w:val="0"/>
            <w:vAlign w:val="center"/>
          </w:tcPr>
          <w:p>
            <w:pPr>
              <w:snapToGrid w:val="0"/>
              <w:spacing w:line="400" w:lineRule="atLeast"/>
              <w:jc w:val="center"/>
            </w:pPr>
            <w: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6" w:type="dxa"/>
            <w:noWrap w:val="0"/>
            <w:vAlign w:val="center"/>
          </w:tcPr>
          <w:p>
            <w:pPr>
              <w:jc w:val="center"/>
              <w:rPr>
                <w:rFonts w:hint="default" w:eastAsia="宋体"/>
                <w:lang w:val="en-US" w:eastAsia="zh-CN"/>
              </w:rPr>
            </w:pPr>
            <w:r>
              <w:rPr>
                <w:rFonts w:hint="eastAsia" w:ascii="宋体" w:hAnsi="宋体" w:eastAsia="宋体" w:cs="宋体"/>
                <w:i w:val="0"/>
                <w:color w:val="000000"/>
                <w:sz w:val="24"/>
                <w:szCs w:val="24"/>
                <w:highlight w:val="none"/>
                <w:u w:val="none"/>
              </w:rPr>
              <w:t>ZXYH-1标宜恩片区</w:t>
            </w:r>
            <w:r>
              <w:rPr>
                <w:rFonts w:hint="eastAsia" w:ascii="宋体" w:hAnsi="宋体" w:eastAsia="宋体" w:cs="宋体"/>
                <w:i w:val="0"/>
                <w:color w:val="000000"/>
                <w:sz w:val="24"/>
                <w:szCs w:val="24"/>
                <w:highlight w:val="none"/>
                <w:u w:val="none"/>
                <w:lang w:eastAsia="zh-CN"/>
              </w:rPr>
              <w:t>桥隧</w:t>
            </w:r>
            <w:r>
              <w:rPr>
                <w:rFonts w:hint="eastAsia" w:ascii="宋体" w:hAnsi="宋体" w:eastAsia="宋体" w:cs="宋体"/>
                <w:i w:val="0"/>
                <w:color w:val="000000"/>
                <w:sz w:val="24"/>
                <w:szCs w:val="24"/>
                <w:highlight w:val="none"/>
                <w:u w:val="none"/>
                <w:lang w:val="en-US" w:eastAsia="zh-CN"/>
              </w:rPr>
              <w:t>1</w:t>
            </w:r>
            <w:r>
              <w:rPr>
                <w:rFonts w:hint="eastAsia" w:ascii="宋体" w:hAnsi="宋体" w:eastAsia="宋体" w:cs="宋体"/>
                <w:i w:val="0"/>
                <w:color w:val="000000"/>
                <w:sz w:val="24"/>
                <w:szCs w:val="24"/>
                <w:highlight w:val="none"/>
                <w:u w:val="none"/>
              </w:rPr>
              <w:t>标</w:t>
            </w:r>
          </w:p>
        </w:tc>
        <w:tc>
          <w:tcPr>
            <w:tcW w:w="7488" w:type="dxa"/>
            <w:noWrap w:val="0"/>
            <w:vAlign w:val="center"/>
          </w:tcPr>
          <w:p>
            <w:r>
              <w:rPr>
                <w:rFonts w:hint="eastAsia"/>
              </w:rPr>
              <w:t>同时具备：</w:t>
            </w:r>
          </w:p>
          <w:p>
            <w:r>
              <w:rPr>
                <w:rFonts w:hint="eastAsia"/>
              </w:rPr>
              <w:t>①独立的法人资格，具备有效的营业执照（营业范围包含设备租赁或服务）；</w:t>
            </w:r>
          </w:p>
          <w:p>
            <w:r>
              <w:rPr>
                <w:rFonts w:hint="eastAsia"/>
              </w:rPr>
              <w:t>②劳务资质不分等级；</w:t>
            </w:r>
          </w:p>
          <w:p>
            <w:r>
              <w:rPr>
                <w:rFonts w:hint="eastAsia"/>
              </w:rPr>
              <w:t>③持有有效的安全生产许可证。</w:t>
            </w:r>
          </w:p>
        </w:tc>
      </w:tr>
    </w:tbl>
    <w:p>
      <w:pPr>
        <w:snapToGrid w:val="0"/>
        <w:spacing w:line="400" w:lineRule="atLeast"/>
        <w:jc w:val="center"/>
        <w:rPr>
          <w:rFonts w:eastAsia="黑体"/>
        </w:rPr>
      </w:pPr>
    </w:p>
    <w:p>
      <w:pPr>
        <w:snapToGrid w:val="0"/>
        <w:spacing w:line="400" w:lineRule="atLeast"/>
        <w:jc w:val="center"/>
        <w:rPr>
          <w:rFonts w:eastAsia="黑体"/>
        </w:rPr>
      </w:pPr>
      <w:r>
        <w:rPr>
          <w:rFonts w:eastAsia="黑体"/>
        </w:rPr>
        <w:br w:type="page"/>
      </w:r>
      <w:r>
        <w:rPr>
          <w:rFonts w:eastAsia="黑体"/>
        </w:rPr>
        <w:t>附录2  资格</w:t>
      </w:r>
      <w:r>
        <w:rPr>
          <w:rFonts w:hint="eastAsia" w:eastAsia="黑体"/>
        </w:rPr>
        <w:t>审查</w:t>
      </w:r>
      <w:r>
        <w:rPr>
          <w:rFonts w:eastAsia="黑体"/>
        </w:rPr>
        <w:t>条件</w:t>
      </w:r>
      <w:r>
        <w:rPr>
          <w:rFonts w:hint="eastAsia" w:eastAsia="黑体"/>
        </w:rPr>
        <w:t>（</w:t>
      </w:r>
      <w:r>
        <w:rPr>
          <w:rFonts w:eastAsia="黑体"/>
        </w:rPr>
        <w:t>财务最低要求</w:t>
      </w:r>
      <w:r>
        <w:rPr>
          <w:rFonts w:hint="eastAsia" w:eastAsia="黑体"/>
        </w:rPr>
        <w:t>）</w:t>
      </w:r>
    </w:p>
    <w:tbl>
      <w:tblPr>
        <w:tblStyle w:val="9"/>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1694" w:type="dxa"/>
            <w:noWrap w:val="0"/>
            <w:vAlign w:val="center"/>
          </w:tcPr>
          <w:p>
            <w:pPr>
              <w:snapToGrid w:val="0"/>
              <w:spacing w:line="400" w:lineRule="atLeast"/>
              <w:jc w:val="center"/>
              <w:rPr>
                <w:rFonts w:hint="eastAsia" w:eastAsia="宋体"/>
                <w:lang w:eastAsia="zh-CN"/>
              </w:rPr>
            </w:pPr>
            <w:r>
              <w:rPr>
                <w:rFonts w:hint="eastAsia"/>
                <w:lang w:eastAsia="zh-CN"/>
              </w:rPr>
              <w:t>标段</w:t>
            </w:r>
          </w:p>
        </w:tc>
        <w:tc>
          <w:tcPr>
            <w:tcW w:w="7480" w:type="dxa"/>
            <w:noWrap w:val="0"/>
            <w:vAlign w:val="center"/>
          </w:tcPr>
          <w:p>
            <w:pPr>
              <w:snapToGrid w:val="0"/>
              <w:spacing w:line="400" w:lineRule="atLeast"/>
              <w:jc w:val="center"/>
            </w:pPr>
            <w: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6" w:hRule="atLeast"/>
          <w:jc w:val="center"/>
        </w:trPr>
        <w:tc>
          <w:tcPr>
            <w:tcW w:w="1694" w:type="dxa"/>
            <w:noWrap w:val="0"/>
            <w:vAlign w:val="center"/>
          </w:tcPr>
          <w:p>
            <w:pPr>
              <w:jc w:val="center"/>
              <w:rPr>
                <w:highlight w:val="yellow"/>
              </w:rPr>
            </w:pPr>
            <w:r>
              <w:rPr>
                <w:rFonts w:hint="eastAsia" w:ascii="宋体" w:hAnsi="宋体" w:eastAsia="宋体" w:cs="宋体"/>
                <w:i w:val="0"/>
                <w:color w:val="000000"/>
                <w:sz w:val="24"/>
                <w:szCs w:val="24"/>
                <w:highlight w:val="yellow"/>
                <w:u w:val="none"/>
              </w:rPr>
              <w:t>ZXYH-1标宜恩片区</w:t>
            </w:r>
            <w:r>
              <w:rPr>
                <w:rFonts w:hint="eastAsia" w:ascii="宋体" w:hAnsi="宋体" w:eastAsia="宋体" w:cs="宋体"/>
                <w:i w:val="0"/>
                <w:color w:val="000000"/>
                <w:sz w:val="24"/>
                <w:szCs w:val="24"/>
                <w:highlight w:val="yellow"/>
                <w:u w:val="none"/>
                <w:lang w:eastAsia="zh-CN"/>
              </w:rPr>
              <w:t>桥隧</w:t>
            </w:r>
            <w:r>
              <w:rPr>
                <w:rFonts w:hint="eastAsia" w:ascii="宋体" w:hAnsi="宋体" w:eastAsia="宋体" w:cs="宋体"/>
                <w:i w:val="0"/>
                <w:color w:val="000000"/>
                <w:sz w:val="24"/>
                <w:szCs w:val="24"/>
                <w:highlight w:val="yellow"/>
                <w:u w:val="none"/>
                <w:lang w:val="en-US" w:eastAsia="zh-CN"/>
              </w:rPr>
              <w:t>1</w:t>
            </w:r>
            <w:r>
              <w:rPr>
                <w:rFonts w:hint="eastAsia" w:ascii="宋体" w:hAnsi="宋体" w:eastAsia="宋体" w:cs="宋体"/>
                <w:i w:val="0"/>
                <w:color w:val="000000"/>
                <w:sz w:val="24"/>
                <w:szCs w:val="24"/>
                <w:highlight w:val="yellow"/>
                <w:u w:val="none"/>
              </w:rPr>
              <w:t>标</w:t>
            </w:r>
          </w:p>
        </w:tc>
        <w:tc>
          <w:tcPr>
            <w:tcW w:w="7480" w:type="dxa"/>
            <w:noWrap w:val="0"/>
            <w:vAlign w:val="center"/>
          </w:tcPr>
          <w:p>
            <w:pPr>
              <w:pStyle w:val="4"/>
              <w:ind w:firstLine="0" w:firstLineChars="0"/>
              <w:rPr>
                <w:rFonts w:hint="eastAsia"/>
                <w:color w:val="auto"/>
                <w:highlight w:val="yellow"/>
              </w:rPr>
            </w:pPr>
            <w:r>
              <w:rPr>
                <w:rFonts w:hint="eastAsia"/>
                <w:color w:val="auto"/>
                <w:szCs w:val="22"/>
                <w:highlight w:val="yellow"/>
              </w:rPr>
              <w:t>由银行出具</w:t>
            </w:r>
            <w:r>
              <w:rPr>
                <w:rFonts w:hint="eastAsia"/>
                <w:b/>
                <w:bCs/>
                <w:color w:val="auto"/>
                <w:szCs w:val="22"/>
                <w:highlight w:val="yellow"/>
              </w:rPr>
              <w:t>（须有银行盖章）</w:t>
            </w:r>
            <w:r>
              <w:rPr>
                <w:rFonts w:hint="eastAsia"/>
                <w:color w:val="auto"/>
                <w:szCs w:val="22"/>
                <w:highlight w:val="yellow"/>
              </w:rPr>
              <w:t>申请日前3个月内（202</w:t>
            </w:r>
            <w:r>
              <w:rPr>
                <w:rFonts w:hint="eastAsia"/>
                <w:color w:val="auto"/>
                <w:szCs w:val="22"/>
                <w:highlight w:val="yellow"/>
                <w:lang w:val="en-US" w:eastAsia="zh-CN"/>
              </w:rPr>
              <w:t>1</w:t>
            </w:r>
            <w:r>
              <w:rPr>
                <w:rFonts w:hint="eastAsia"/>
                <w:color w:val="auto"/>
                <w:szCs w:val="22"/>
                <w:highlight w:val="yellow"/>
              </w:rPr>
              <w:t>年</w:t>
            </w:r>
            <w:r>
              <w:rPr>
                <w:rFonts w:hint="eastAsia"/>
                <w:color w:val="auto"/>
                <w:szCs w:val="22"/>
                <w:highlight w:val="yellow"/>
                <w:lang w:val="en-US" w:eastAsia="zh-CN"/>
              </w:rPr>
              <w:t>11</w:t>
            </w:r>
            <w:r>
              <w:rPr>
                <w:rFonts w:hint="eastAsia"/>
                <w:color w:val="auto"/>
                <w:szCs w:val="22"/>
                <w:highlight w:val="yellow"/>
              </w:rPr>
              <w:t>月、202</w:t>
            </w:r>
            <w:r>
              <w:rPr>
                <w:rFonts w:hint="eastAsia"/>
                <w:color w:val="auto"/>
                <w:szCs w:val="22"/>
                <w:highlight w:val="yellow"/>
                <w:lang w:val="en-US" w:eastAsia="zh-CN"/>
              </w:rPr>
              <w:t>1</w:t>
            </w:r>
            <w:r>
              <w:rPr>
                <w:rFonts w:hint="eastAsia"/>
                <w:color w:val="auto"/>
                <w:szCs w:val="22"/>
                <w:highlight w:val="yellow"/>
              </w:rPr>
              <w:t>年</w:t>
            </w:r>
            <w:r>
              <w:rPr>
                <w:rFonts w:hint="eastAsia"/>
                <w:color w:val="auto"/>
                <w:szCs w:val="22"/>
                <w:highlight w:val="yellow"/>
                <w:lang w:val="en-US" w:eastAsia="zh-CN"/>
              </w:rPr>
              <w:t>12</w:t>
            </w:r>
            <w:r>
              <w:rPr>
                <w:rFonts w:hint="eastAsia"/>
                <w:color w:val="auto"/>
                <w:szCs w:val="22"/>
                <w:highlight w:val="yellow"/>
              </w:rPr>
              <w:t>月、202</w:t>
            </w:r>
            <w:r>
              <w:rPr>
                <w:rFonts w:hint="eastAsia"/>
                <w:color w:val="auto"/>
                <w:szCs w:val="22"/>
                <w:highlight w:val="yellow"/>
                <w:lang w:val="en-US" w:eastAsia="zh-CN"/>
              </w:rPr>
              <w:t>2</w:t>
            </w:r>
            <w:r>
              <w:rPr>
                <w:rFonts w:hint="eastAsia"/>
                <w:color w:val="auto"/>
                <w:szCs w:val="22"/>
                <w:highlight w:val="yellow"/>
              </w:rPr>
              <w:t>年</w:t>
            </w:r>
            <w:r>
              <w:rPr>
                <w:rFonts w:hint="eastAsia"/>
                <w:color w:val="auto"/>
                <w:szCs w:val="22"/>
                <w:highlight w:val="yellow"/>
                <w:lang w:val="en-US" w:eastAsia="zh-CN"/>
              </w:rPr>
              <w:t>1</w:t>
            </w:r>
            <w:r>
              <w:rPr>
                <w:rFonts w:hint="eastAsia"/>
                <w:color w:val="auto"/>
                <w:szCs w:val="22"/>
                <w:highlight w:val="yellow"/>
              </w:rPr>
              <w:t>月）的单位账户流水证明，每月</w:t>
            </w:r>
            <w:r>
              <w:rPr>
                <w:rFonts w:hint="eastAsia"/>
                <w:b/>
                <w:bCs/>
                <w:color w:val="auto"/>
                <w:szCs w:val="22"/>
                <w:highlight w:val="yellow"/>
              </w:rPr>
              <w:t>月末</w:t>
            </w:r>
            <w:r>
              <w:rPr>
                <w:rFonts w:hint="eastAsia"/>
                <w:color w:val="auto"/>
                <w:szCs w:val="22"/>
                <w:highlight w:val="yellow"/>
              </w:rPr>
              <w:t>账户余额的平均值要求</w:t>
            </w:r>
            <w:r>
              <w:rPr>
                <w:rFonts w:hint="eastAsia"/>
                <w:color w:val="auto"/>
                <w:highlight w:val="yellow"/>
              </w:rPr>
              <w:t>不少于</w:t>
            </w:r>
            <w:r>
              <w:rPr>
                <w:rFonts w:hint="eastAsia"/>
                <w:color w:val="auto"/>
                <w:highlight w:val="yellow"/>
                <w:lang w:val="en-US" w:eastAsia="zh-CN"/>
              </w:rPr>
              <w:t>10</w:t>
            </w:r>
            <w:r>
              <w:rPr>
                <w:rFonts w:hint="eastAsia"/>
                <w:color w:val="auto"/>
                <w:highlight w:val="yellow"/>
              </w:rPr>
              <w:t>万元；</w:t>
            </w:r>
          </w:p>
          <w:p>
            <w:pPr>
              <w:widowControl/>
              <w:spacing w:line="240" w:lineRule="auto"/>
              <w:rPr>
                <w:rFonts w:hint="eastAsia"/>
                <w:b/>
                <w:bCs/>
                <w:color w:val="FF0000"/>
                <w:highlight w:val="yellow"/>
              </w:rPr>
            </w:pPr>
            <w:r>
              <w:rPr>
                <w:rFonts w:hint="eastAsia"/>
                <w:b/>
                <w:bCs/>
                <w:color w:val="FF0000"/>
                <w:szCs w:val="22"/>
                <w:highlight w:val="yellow"/>
              </w:rPr>
              <w:t>无银行公章的流水证明按废标处理。</w:t>
            </w:r>
          </w:p>
        </w:tc>
      </w:tr>
    </w:tbl>
    <w:p>
      <w:pPr>
        <w:pStyle w:val="3"/>
        <w:spacing w:after="0" w:line="400" w:lineRule="atLeast"/>
        <w:ind w:left="660" w:leftChars="100" w:hanging="420" w:hangingChars="200"/>
        <w:rPr>
          <w:rFonts w:eastAsia="黑体"/>
          <w:sz w:val="21"/>
          <w:szCs w:val="24"/>
          <w:highlight w:val="none"/>
        </w:rPr>
      </w:pPr>
      <w:r>
        <w:rPr>
          <w:rFonts w:eastAsia="黑体"/>
          <w:sz w:val="21"/>
          <w:szCs w:val="24"/>
          <w:highlight w:val="none"/>
        </w:rPr>
        <w:t>注：</w:t>
      </w:r>
      <w:r>
        <w:rPr>
          <w:rFonts w:hint="eastAsia" w:eastAsia="黑体"/>
          <w:sz w:val="21"/>
          <w:szCs w:val="24"/>
          <w:highlight w:val="none"/>
        </w:rPr>
        <w:t>附银行出具</w:t>
      </w:r>
      <w:r>
        <w:rPr>
          <w:rFonts w:hint="eastAsia" w:eastAsia="黑体"/>
          <w:b/>
          <w:bCs/>
          <w:sz w:val="21"/>
          <w:szCs w:val="24"/>
          <w:highlight w:val="none"/>
          <w:lang w:eastAsia="zh-CN"/>
        </w:rPr>
        <w:t>（</w:t>
      </w:r>
      <w:r>
        <w:rPr>
          <w:rFonts w:hint="eastAsia" w:eastAsia="黑体"/>
          <w:b/>
          <w:bCs/>
          <w:sz w:val="21"/>
          <w:szCs w:val="24"/>
          <w:highlight w:val="none"/>
          <w:lang w:val="en-US" w:eastAsia="zh-CN"/>
        </w:rPr>
        <w:t>须有银行盖章</w:t>
      </w:r>
      <w:r>
        <w:rPr>
          <w:rFonts w:hint="eastAsia" w:eastAsia="黑体"/>
          <w:b/>
          <w:bCs/>
          <w:sz w:val="21"/>
          <w:szCs w:val="24"/>
          <w:highlight w:val="none"/>
          <w:lang w:eastAsia="zh-CN"/>
        </w:rPr>
        <w:t>）</w:t>
      </w:r>
      <w:r>
        <w:rPr>
          <w:rFonts w:hint="eastAsia" w:eastAsia="黑体"/>
          <w:sz w:val="21"/>
          <w:szCs w:val="24"/>
          <w:highlight w:val="none"/>
        </w:rPr>
        <w:t>申请日前3个月内的单位账户流水证明。</w:t>
      </w:r>
    </w:p>
    <w:p>
      <w:pPr>
        <w:snapToGrid w:val="0"/>
        <w:spacing w:line="400" w:lineRule="atLeast"/>
        <w:jc w:val="center"/>
        <w:rPr>
          <w:rFonts w:eastAsia="黑体"/>
        </w:rPr>
      </w:pPr>
      <w:r>
        <w:rPr>
          <w:rFonts w:hint="eastAsia" w:ascii="宋体" w:hAnsi="宋体"/>
          <w:b/>
          <w:bCs w:val="0"/>
          <w:sz w:val="21"/>
          <w:szCs w:val="21"/>
        </w:rPr>
        <w:br w:type="page"/>
      </w:r>
      <w:r>
        <w:rPr>
          <w:rFonts w:eastAsia="黑体"/>
        </w:rPr>
        <w:t>附录3  资格</w:t>
      </w:r>
      <w:r>
        <w:rPr>
          <w:rFonts w:hint="eastAsia" w:eastAsia="黑体"/>
        </w:rPr>
        <w:t>审查</w:t>
      </w:r>
      <w:r>
        <w:rPr>
          <w:rFonts w:eastAsia="黑体"/>
        </w:rPr>
        <w:t>条件(业绩最低要求)</w:t>
      </w:r>
    </w:p>
    <w:p>
      <w:pPr>
        <w:snapToGrid w:val="0"/>
        <w:spacing w:line="400" w:lineRule="atLeast"/>
        <w:jc w:val="center"/>
        <w:rPr>
          <w:rFonts w:eastAsia="黑体"/>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5"/>
        <w:gridCol w:w="7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805" w:type="dxa"/>
            <w:noWrap w:val="0"/>
            <w:vAlign w:val="center"/>
          </w:tcPr>
          <w:p>
            <w:pPr>
              <w:snapToGrid w:val="0"/>
              <w:spacing w:line="400" w:lineRule="atLeast"/>
              <w:jc w:val="center"/>
            </w:pPr>
            <w:r>
              <w:rPr>
                <w:rFonts w:hint="eastAsia"/>
              </w:rPr>
              <w:t>合同标</w:t>
            </w:r>
          </w:p>
        </w:tc>
        <w:tc>
          <w:tcPr>
            <w:tcW w:w="7369" w:type="dxa"/>
            <w:noWrap w:val="0"/>
            <w:vAlign w:val="center"/>
          </w:tcPr>
          <w:p>
            <w:pPr>
              <w:snapToGrid w:val="0"/>
              <w:spacing w:line="400" w:lineRule="atLeast"/>
              <w:jc w:val="center"/>
            </w:pPr>
            <w: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5" w:hRule="atLeast"/>
          <w:jc w:val="center"/>
        </w:trPr>
        <w:tc>
          <w:tcPr>
            <w:tcW w:w="1805" w:type="dxa"/>
            <w:noWrap w:val="0"/>
            <w:vAlign w:val="center"/>
          </w:tcPr>
          <w:p>
            <w:pPr>
              <w:jc w:val="center"/>
              <w:rPr>
                <w:rFonts w:hint="eastAsia"/>
              </w:rPr>
            </w:pPr>
            <w:r>
              <w:rPr>
                <w:rFonts w:hint="eastAsia"/>
                <w:sz w:val="22"/>
                <w:szCs w:val="18"/>
              </w:rPr>
              <w:t>ZXYH-1标宜恩片区桥隧1标</w:t>
            </w:r>
          </w:p>
        </w:tc>
        <w:tc>
          <w:tcPr>
            <w:tcW w:w="7369" w:type="dxa"/>
            <w:noWrap w:val="0"/>
            <w:vAlign w:val="center"/>
          </w:tcPr>
          <w:p>
            <w:pPr>
              <w:rPr>
                <w:szCs w:val="22"/>
              </w:rPr>
            </w:pPr>
            <w:r>
              <w:rPr>
                <w:rFonts w:hint="eastAsia"/>
                <w:szCs w:val="22"/>
              </w:rPr>
              <w:t>申请人近5年承</w:t>
            </w:r>
            <w:r>
              <w:rPr>
                <w:rFonts w:hint="eastAsia"/>
                <w:szCs w:val="22"/>
                <w:lang w:val="en-US" w:eastAsia="zh-CN"/>
              </w:rPr>
              <w:t>接</w:t>
            </w:r>
            <w:r>
              <w:rPr>
                <w:rFonts w:hint="eastAsia"/>
                <w:szCs w:val="22"/>
              </w:rPr>
              <w:t>过一个</w:t>
            </w:r>
            <w:r>
              <w:rPr>
                <w:rFonts w:hint="eastAsia"/>
                <w:szCs w:val="22"/>
                <w:lang w:eastAsia="zh-CN"/>
              </w:rPr>
              <w:t>高速公路</w:t>
            </w:r>
            <w:r>
              <w:rPr>
                <w:rFonts w:hint="eastAsia"/>
                <w:szCs w:val="22"/>
              </w:rPr>
              <w:t>养护项目</w:t>
            </w:r>
            <w:r>
              <w:rPr>
                <w:rFonts w:hint="eastAsia"/>
                <w:szCs w:val="22"/>
                <w:lang w:eastAsia="zh-CN"/>
              </w:rPr>
              <w:t>施工</w:t>
            </w:r>
            <w:r>
              <w:rPr>
                <w:rFonts w:hint="eastAsia"/>
                <w:szCs w:val="22"/>
              </w:rPr>
              <w:t>或</w:t>
            </w:r>
            <w:r>
              <w:rPr>
                <w:rFonts w:hint="eastAsia"/>
                <w:szCs w:val="22"/>
                <w:lang w:eastAsia="zh-CN"/>
              </w:rPr>
              <w:t>高速公路</w:t>
            </w:r>
            <w:r>
              <w:rPr>
                <w:rFonts w:hint="eastAsia"/>
                <w:szCs w:val="22"/>
              </w:rPr>
              <w:t>建设工程项目</w:t>
            </w:r>
            <w:r>
              <w:rPr>
                <w:rFonts w:hint="eastAsia"/>
                <w:szCs w:val="22"/>
                <w:lang w:eastAsia="zh-CN"/>
              </w:rPr>
              <w:t>施工</w:t>
            </w:r>
            <w:r>
              <w:rPr>
                <w:rFonts w:hint="eastAsia"/>
                <w:szCs w:val="22"/>
              </w:rPr>
              <w:t>业绩。</w:t>
            </w:r>
          </w:p>
        </w:tc>
      </w:tr>
    </w:tbl>
    <w:p>
      <w:pPr>
        <w:pStyle w:val="11"/>
        <w:spacing w:line="400" w:lineRule="exact"/>
        <w:rPr>
          <w:rFonts w:eastAsia="黑体"/>
          <w:kern w:val="0"/>
        </w:rPr>
      </w:pPr>
      <w:r>
        <w:rPr>
          <w:rFonts w:eastAsia="黑体"/>
          <w:kern w:val="0"/>
          <w:highlight w:val="none"/>
        </w:rPr>
        <w:t>注：</w:t>
      </w:r>
      <w:r>
        <w:rPr>
          <w:rFonts w:eastAsia="黑体"/>
          <w:kern w:val="0"/>
        </w:rPr>
        <w:t>申请人应在此表中填写近5年(以签订合同时间为准)来承担的类似项目施工，</w:t>
      </w:r>
      <w:r>
        <w:rPr>
          <w:rFonts w:eastAsia="黑体"/>
          <w:color w:val="FF0000"/>
          <w:kern w:val="0"/>
        </w:rPr>
        <w:t>申请人为新成立的公司，无法提供业绩附件支撑材料时，可提供其法人代表</w:t>
      </w:r>
      <w:r>
        <w:rPr>
          <w:rFonts w:hint="eastAsia" w:eastAsia="黑体"/>
          <w:color w:val="FF0000"/>
          <w:kern w:val="0"/>
        </w:rPr>
        <w:t>或</w:t>
      </w:r>
      <w:r>
        <w:rPr>
          <w:rFonts w:eastAsia="黑体"/>
          <w:color w:val="FF0000"/>
          <w:kern w:val="0"/>
        </w:rPr>
        <w:t>授权委托人的类似施工业绩，并提供合同协议书。</w:t>
      </w:r>
      <w:r>
        <w:rPr>
          <w:rFonts w:eastAsia="黑体"/>
          <w:kern w:val="0"/>
        </w:rPr>
        <w:t>如无合同协议书，</w:t>
      </w:r>
      <w:r>
        <w:rPr>
          <w:rFonts w:hint="eastAsia" w:eastAsia="黑体"/>
          <w:kern w:val="0"/>
          <w:lang w:eastAsia="zh-CN"/>
        </w:rPr>
        <w:t>视为该资格审查条件未予通过</w:t>
      </w:r>
      <w:r>
        <w:rPr>
          <w:rFonts w:hint="eastAsia" w:eastAsia="黑体"/>
          <w:kern w:val="0"/>
          <w:highlight w:val="none"/>
        </w:rPr>
        <w:t>。</w:t>
      </w:r>
    </w:p>
    <w:p>
      <w:pPr>
        <w:pStyle w:val="11"/>
        <w:spacing w:line="400" w:lineRule="exact"/>
        <w:rPr>
          <w:rFonts w:eastAsia="黑体"/>
          <w:kern w:val="0"/>
        </w:rPr>
      </w:pPr>
    </w:p>
    <w:p>
      <w:pPr>
        <w:pStyle w:val="11"/>
        <w:spacing w:line="400" w:lineRule="exact"/>
        <w:rPr>
          <w:rFonts w:eastAsia="黑体"/>
          <w:kern w:val="0"/>
        </w:rPr>
      </w:pPr>
    </w:p>
    <w:p>
      <w:pPr>
        <w:snapToGrid w:val="0"/>
        <w:spacing w:line="400" w:lineRule="atLeast"/>
        <w:jc w:val="center"/>
        <w:rPr>
          <w:rFonts w:eastAsia="黑体"/>
        </w:rPr>
      </w:pPr>
      <w:r>
        <w:rPr>
          <w:szCs w:val="21"/>
        </w:rPr>
        <w:br w:type="page"/>
      </w:r>
      <w:r>
        <w:rPr>
          <w:rFonts w:eastAsia="黑体"/>
        </w:rPr>
        <w:t>附录4  资格</w:t>
      </w:r>
      <w:r>
        <w:rPr>
          <w:rFonts w:hint="eastAsia" w:eastAsia="黑体"/>
        </w:rPr>
        <w:t>审查</w:t>
      </w:r>
      <w:r>
        <w:rPr>
          <w:rFonts w:eastAsia="黑体"/>
        </w:rPr>
        <w:t>条件(信誉最低要求)</w:t>
      </w:r>
    </w:p>
    <w:p>
      <w:pPr>
        <w:snapToGrid w:val="0"/>
        <w:spacing w:line="400" w:lineRule="atLeast"/>
        <w:rPr>
          <w:bCs/>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noWrap w:val="0"/>
            <w:vAlign w:val="center"/>
          </w:tcPr>
          <w:p>
            <w:pPr>
              <w:snapToGrid w:val="0"/>
              <w:spacing w:line="400" w:lineRule="atLeast"/>
              <w:jc w:val="center"/>
            </w:pPr>
            <w:r>
              <w:rPr>
                <w:rFonts w:hint="eastAsia"/>
              </w:rPr>
              <w:t>合同标</w:t>
            </w:r>
          </w:p>
        </w:tc>
        <w:tc>
          <w:tcPr>
            <w:tcW w:w="7480" w:type="dxa"/>
            <w:noWrap w:val="0"/>
            <w:vAlign w:val="center"/>
          </w:tcPr>
          <w:p>
            <w:pPr>
              <w:snapToGrid w:val="0"/>
              <w:spacing w:line="400" w:lineRule="atLeast"/>
              <w:jc w:val="center"/>
            </w:pPr>
            <w:r>
              <w:rPr>
                <w:rFonts w:hint="eastAsia"/>
              </w:rPr>
              <w:t>信誉</w:t>
            </w:r>
            <w: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1694" w:type="dxa"/>
            <w:noWrap w:val="0"/>
            <w:vAlign w:val="center"/>
          </w:tcPr>
          <w:p>
            <w:pPr>
              <w:jc w:val="center"/>
            </w:pPr>
            <w:r>
              <w:rPr>
                <w:rFonts w:hint="eastAsia"/>
                <w:sz w:val="21"/>
                <w:szCs w:val="16"/>
              </w:rPr>
              <w:t>ZXYH-1标宜恩片区桥隧1标</w:t>
            </w:r>
          </w:p>
        </w:tc>
        <w:tc>
          <w:tcPr>
            <w:tcW w:w="7480" w:type="dxa"/>
            <w:noWrap w:val="0"/>
            <w:vAlign w:val="center"/>
          </w:tcPr>
          <w:p>
            <w:pPr>
              <w:widowControl/>
              <w:rPr>
                <w:highlight w:val="none"/>
              </w:rPr>
            </w:pPr>
            <w:r>
              <w:rPr>
                <w:rFonts w:hint="eastAsia"/>
                <w:highlight w:val="none"/>
              </w:rPr>
              <w:t>不得存在下列情况（信誉最低要求）：</w:t>
            </w:r>
          </w:p>
          <w:p>
            <w:pPr>
              <w:widowControl/>
              <w:rPr>
                <w:highlight w:val="none"/>
              </w:rPr>
            </w:pPr>
            <w:r>
              <w:rPr>
                <w:rFonts w:hint="eastAsia"/>
                <w:highlight w:val="none"/>
              </w:rPr>
              <w:t>1</w:t>
            </w:r>
            <w:r>
              <w:rPr>
                <w:rFonts w:hint="eastAsia"/>
                <w:highlight w:val="none"/>
                <w:lang w:val="en-US" w:eastAsia="zh-CN"/>
              </w:rPr>
              <w:t>.</w:t>
            </w:r>
            <w:r>
              <w:rPr>
                <w:rFonts w:hint="eastAsia"/>
                <w:highlight w:val="none"/>
              </w:rPr>
              <w:t>处于被责令停业、接管或清算、破产状态；</w:t>
            </w:r>
          </w:p>
          <w:p>
            <w:pPr>
              <w:widowControl/>
              <w:rPr>
                <w:highlight w:val="none"/>
              </w:rPr>
            </w:pPr>
            <w:r>
              <w:rPr>
                <w:rFonts w:hint="eastAsia"/>
                <w:highlight w:val="none"/>
              </w:rPr>
              <w:t>2</w:t>
            </w:r>
            <w:r>
              <w:rPr>
                <w:rFonts w:hint="eastAsia"/>
                <w:highlight w:val="none"/>
                <w:lang w:val="en-US" w:eastAsia="zh-CN"/>
              </w:rPr>
              <w:t>.</w:t>
            </w:r>
            <w:r>
              <w:rPr>
                <w:rFonts w:hint="eastAsia"/>
                <w:highlight w:val="none"/>
              </w:rPr>
              <w:t>处于被交通运输部或湖北省交通运输主管部门作出禁止进入公路建设市场的处罚且处于有效期内；</w:t>
            </w:r>
          </w:p>
          <w:p>
            <w:pPr>
              <w:widowControl/>
              <w:rPr>
                <w:highlight w:val="none"/>
              </w:rPr>
            </w:pPr>
            <w:r>
              <w:rPr>
                <w:rFonts w:hint="eastAsia"/>
                <w:highlight w:val="none"/>
              </w:rPr>
              <w:t>3</w:t>
            </w:r>
            <w:r>
              <w:rPr>
                <w:rFonts w:hint="eastAsia"/>
                <w:highlight w:val="none"/>
                <w:lang w:val="en-US" w:eastAsia="zh-CN"/>
              </w:rPr>
              <w:t>.</w:t>
            </w:r>
            <w:r>
              <w:rPr>
                <w:rFonts w:hint="eastAsia"/>
                <w:highlight w:val="none"/>
              </w:rPr>
              <w:t>存在下列不良状况或不良信用记录：</w:t>
            </w:r>
          </w:p>
          <w:p>
            <w:pPr>
              <w:widowControl/>
              <w:rPr>
                <w:highlight w:val="none"/>
              </w:rPr>
            </w:pPr>
            <w:r>
              <w:rPr>
                <w:rFonts w:hint="eastAsia"/>
                <w:highlight w:val="none"/>
              </w:rPr>
              <w:t>（1）在国家企业信用信息公示系统（http://www.gsxt.gov.cn/）中被列入严重违法失信企业名单的；</w:t>
            </w:r>
          </w:p>
          <w:p>
            <w:pPr>
              <w:widowControl/>
              <w:rPr>
                <w:highlight w:val="none"/>
              </w:rPr>
            </w:pPr>
            <w:r>
              <w:rPr>
                <w:rFonts w:hint="eastAsia"/>
                <w:highlight w:val="none"/>
              </w:rPr>
              <w:t>（2）在“信用中国”网站（http://www.creditchina.gov.cn/）中被列入失信被执行人名单或重大税收违法案件当事人；</w:t>
            </w:r>
          </w:p>
          <w:p>
            <w:pPr>
              <w:widowControl/>
              <w:rPr>
                <w:highlight w:val="none"/>
              </w:rPr>
            </w:pPr>
            <w:r>
              <w:rPr>
                <w:rFonts w:hint="eastAsia"/>
                <w:highlight w:val="none"/>
              </w:rPr>
              <w:t>（3）申请人或其法定代表人、拟委任的项目负责人在近三年内有行贿犯罪行为的；</w:t>
            </w:r>
          </w:p>
          <w:p>
            <w:pPr>
              <w:widowControl/>
              <w:rPr>
                <w:szCs w:val="22"/>
                <w:highlight w:val="none"/>
              </w:rPr>
            </w:pPr>
            <w:r>
              <w:rPr>
                <w:rFonts w:hint="eastAsia"/>
                <w:highlight w:val="none"/>
              </w:rPr>
              <w:t>（4）其他在“信用中国”网站（http://www.creditchina.gov.cn/）中被</w:t>
            </w:r>
            <w:r>
              <w:rPr>
                <w:rFonts w:hint="eastAsia"/>
                <w:szCs w:val="22"/>
                <w:highlight w:val="none"/>
              </w:rPr>
              <w:t>列为失信惩戒对象，且按联合惩戒要求禁止参与招投标的；</w:t>
            </w:r>
          </w:p>
          <w:p>
            <w:pPr>
              <w:rPr>
                <w:rFonts w:hint="default" w:ascii="Times New Roman" w:hAnsi="Times New Roman" w:eastAsia="宋体" w:cs="Times New Roman"/>
                <w:i w:val="0"/>
                <w:caps w:val="0"/>
                <w:spacing w:val="0"/>
                <w:sz w:val="24"/>
                <w:szCs w:val="22"/>
                <w:highlight w:val="none"/>
                <w:lang w:val="en-US" w:eastAsia="zh-CN" w:bidi="ar"/>
              </w:rPr>
            </w:pPr>
            <w:r>
              <w:rPr>
                <w:rFonts w:hint="eastAsia" w:ascii="Times New Roman" w:hAnsi="Times New Roman" w:eastAsia="宋体" w:cs="Times New Roman"/>
                <w:i w:val="0"/>
                <w:caps w:val="0"/>
                <w:spacing w:val="0"/>
                <w:sz w:val="24"/>
                <w:szCs w:val="22"/>
                <w:highlight w:val="none"/>
                <w:lang w:bidi="ar"/>
              </w:rPr>
              <w:t>（5）上一年度被列入</w:t>
            </w:r>
            <w:r>
              <w:rPr>
                <w:rFonts w:hint="eastAsia" w:ascii="Times New Roman" w:hAnsi="Times New Roman" w:cs="Times New Roman"/>
                <w:i w:val="0"/>
                <w:caps w:val="0"/>
                <w:spacing w:val="0"/>
                <w:sz w:val="24"/>
                <w:szCs w:val="22"/>
                <w:highlight w:val="none"/>
                <w:lang w:eastAsia="zh-CN" w:bidi="ar"/>
              </w:rPr>
              <w:t>询价人</w:t>
            </w:r>
            <w:r>
              <w:rPr>
                <w:rFonts w:hint="eastAsia" w:ascii="Times New Roman" w:hAnsi="Times New Roman" w:eastAsia="宋体" w:cs="Times New Roman"/>
                <w:i w:val="0"/>
                <w:caps w:val="0"/>
                <w:spacing w:val="0"/>
                <w:sz w:val="24"/>
                <w:szCs w:val="22"/>
                <w:highlight w:val="none"/>
                <w:lang w:bidi="ar"/>
              </w:rPr>
              <w:t>D级资源库的协作单位；</w:t>
            </w:r>
          </w:p>
          <w:p>
            <w:r>
              <w:rPr>
                <w:rFonts w:hint="eastAsia" w:ascii="Times New Roman" w:hAnsi="Times New Roman" w:eastAsia="宋体" w:cs="Times New Roman"/>
                <w:i w:val="0"/>
                <w:caps w:val="0"/>
                <w:spacing w:val="0"/>
                <w:sz w:val="24"/>
                <w:szCs w:val="22"/>
                <w:highlight w:val="none"/>
                <w:lang w:bidi="ar"/>
              </w:rPr>
              <w:t>（6）近三年度被列入</w:t>
            </w:r>
            <w:r>
              <w:rPr>
                <w:rFonts w:hint="eastAsia" w:ascii="Times New Roman" w:hAnsi="Times New Roman" w:cs="Times New Roman"/>
                <w:i w:val="0"/>
                <w:caps w:val="0"/>
                <w:spacing w:val="0"/>
                <w:sz w:val="24"/>
                <w:szCs w:val="22"/>
                <w:highlight w:val="none"/>
                <w:lang w:eastAsia="zh-CN" w:bidi="ar"/>
              </w:rPr>
              <w:t>询价人</w:t>
            </w:r>
            <w:r>
              <w:rPr>
                <w:rFonts w:hint="eastAsia" w:ascii="Times New Roman" w:hAnsi="Times New Roman" w:eastAsia="宋体" w:cs="Times New Roman"/>
                <w:i w:val="0"/>
                <w:caps w:val="0"/>
                <w:spacing w:val="0"/>
                <w:sz w:val="24"/>
                <w:szCs w:val="22"/>
                <w:highlight w:val="none"/>
                <w:lang w:bidi="ar"/>
              </w:rPr>
              <w:t>Z级资源库的协作单位。</w:t>
            </w:r>
          </w:p>
        </w:tc>
      </w:tr>
    </w:tbl>
    <w:p>
      <w:pPr>
        <w:snapToGrid w:val="0"/>
        <w:spacing w:line="400" w:lineRule="atLeast"/>
        <w:rPr>
          <w:rFonts w:eastAsia="黑体"/>
          <w:sz w:val="21"/>
          <w:szCs w:val="21"/>
        </w:rPr>
      </w:pPr>
      <w:r>
        <w:rPr>
          <w:rFonts w:eastAsia="黑体"/>
          <w:sz w:val="21"/>
          <w:szCs w:val="21"/>
        </w:rPr>
        <w:t>注：</w:t>
      </w:r>
      <w:r>
        <w:rPr>
          <w:rFonts w:hint="eastAsia" w:eastAsia="黑体"/>
          <w:sz w:val="21"/>
          <w:szCs w:val="21"/>
        </w:rPr>
        <w:t>1.申请</w:t>
      </w:r>
      <w:r>
        <w:rPr>
          <w:rFonts w:eastAsia="黑体"/>
          <w:sz w:val="21"/>
          <w:szCs w:val="21"/>
        </w:rPr>
        <w:t>人对以上（1）、（2）、（4）信用状况应附指定网站截图，截图时间为</w:t>
      </w:r>
      <w:r>
        <w:rPr>
          <w:rFonts w:hint="eastAsia" w:eastAsia="黑体"/>
          <w:sz w:val="21"/>
          <w:szCs w:val="21"/>
          <w:lang w:eastAsia="zh-CN"/>
        </w:rPr>
        <w:t>询价</w:t>
      </w:r>
      <w:r>
        <w:rPr>
          <w:rFonts w:eastAsia="黑体"/>
          <w:sz w:val="21"/>
          <w:szCs w:val="21"/>
        </w:rPr>
        <w:t>公告发布之日至</w:t>
      </w:r>
      <w:r>
        <w:rPr>
          <w:rFonts w:hint="eastAsia" w:eastAsia="黑体"/>
          <w:sz w:val="21"/>
          <w:szCs w:val="21"/>
        </w:rPr>
        <w:t>申请</w:t>
      </w:r>
      <w:r>
        <w:rPr>
          <w:rFonts w:eastAsia="黑体"/>
          <w:sz w:val="21"/>
          <w:szCs w:val="21"/>
        </w:rPr>
        <w:t>截止日之间。</w:t>
      </w:r>
    </w:p>
    <w:p>
      <w:pPr>
        <w:snapToGrid w:val="0"/>
        <w:spacing w:line="400" w:lineRule="atLeast"/>
        <w:ind w:firstLine="480" w:firstLineChars="200"/>
        <w:jc w:val="center"/>
        <w:rPr>
          <w:rFonts w:eastAsia="黑体"/>
          <w:sz w:val="30"/>
        </w:rPr>
      </w:pPr>
      <w:r>
        <w:rPr>
          <w:rFonts w:eastAsia="黑体"/>
        </w:rPr>
        <w:br w:type="page"/>
      </w:r>
      <w:r>
        <w:rPr>
          <w:rFonts w:eastAsia="黑体"/>
        </w:rPr>
        <w:t>附录</w:t>
      </w:r>
      <w:r>
        <w:rPr>
          <w:rFonts w:hint="eastAsia" w:eastAsia="黑体"/>
        </w:rPr>
        <w:t>5</w:t>
      </w:r>
      <w:r>
        <w:rPr>
          <w:rFonts w:eastAsia="黑体"/>
        </w:rPr>
        <w:t xml:space="preserve">  资格</w:t>
      </w:r>
      <w:r>
        <w:rPr>
          <w:rFonts w:hint="eastAsia" w:eastAsia="黑体"/>
        </w:rPr>
        <w:t>审查</w:t>
      </w:r>
      <w:r>
        <w:rPr>
          <w:rFonts w:eastAsia="黑体"/>
        </w:rPr>
        <w:t>条件(</w:t>
      </w:r>
      <w:r>
        <w:rPr>
          <w:rFonts w:hint="eastAsia" w:eastAsia="黑体"/>
        </w:rPr>
        <w:t>主要人员</w:t>
      </w:r>
      <w:r>
        <w:rPr>
          <w:rFonts w:eastAsia="黑体"/>
        </w:rPr>
        <w:t>最低要求)</w:t>
      </w:r>
    </w:p>
    <w:p>
      <w:pPr>
        <w:snapToGrid w:val="0"/>
        <w:spacing w:line="400" w:lineRule="atLeast"/>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6"/>
        <w:gridCol w:w="1916"/>
        <w:gridCol w:w="3315"/>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366" w:type="dxa"/>
            <w:noWrap w:val="0"/>
            <w:vAlign w:val="center"/>
          </w:tcPr>
          <w:p>
            <w:pPr>
              <w:spacing w:line="240" w:lineRule="atLeast"/>
              <w:jc w:val="center"/>
            </w:pPr>
            <w:r>
              <w:t>人员</w:t>
            </w:r>
          </w:p>
        </w:tc>
        <w:tc>
          <w:tcPr>
            <w:tcW w:w="1916" w:type="dxa"/>
            <w:noWrap w:val="0"/>
            <w:vAlign w:val="center"/>
          </w:tcPr>
          <w:p>
            <w:pPr>
              <w:snapToGrid w:val="0"/>
              <w:spacing w:line="240" w:lineRule="atLeast"/>
              <w:jc w:val="center"/>
            </w:pPr>
            <w:r>
              <w:rPr>
                <w:rFonts w:hint="eastAsia"/>
              </w:rPr>
              <w:t>最低数量要求</w:t>
            </w:r>
          </w:p>
        </w:tc>
        <w:tc>
          <w:tcPr>
            <w:tcW w:w="3315" w:type="dxa"/>
            <w:noWrap w:val="0"/>
            <w:vAlign w:val="center"/>
          </w:tcPr>
          <w:p>
            <w:pPr>
              <w:snapToGrid w:val="0"/>
              <w:spacing w:line="240" w:lineRule="atLeast"/>
              <w:jc w:val="center"/>
            </w:pPr>
            <w:r>
              <w:t>要求</w:t>
            </w:r>
          </w:p>
        </w:tc>
        <w:tc>
          <w:tcPr>
            <w:tcW w:w="1399" w:type="dxa"/>
            <w:noWrap w:val="0"/>
            <w:vAlign w:val="center"/>
          </w:tcPr>
          <w:p>
            <w:pPr>
              <w:snapToGrid w:val="0"/>
              <w:spacing w:line="240" w:lineRule="atLeast"/>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366" w:type="dxa"/>
            <w:noWrap w:val="0"/>
            <w:vAlign w:val="center"/>
          </w:tcPr>
          <w:p>
            <w:pPr>
              <w:spacing w:line="240" w:lineRule="atLeast"/>
              <w:jc w:val="center"/>
            </w:pPr>
            <w:r>
              <w:rPr>
                <w:rFonts w:hint="eastAsia"/>
              </w:rPr>
              <w:t>项目负责人</w:t>
            </w:r>
          </w:p>
        </w:tc>
        <w:tc>
          <w:tcPr>
            <w:tcW w:w="1916" w:type="dxa"/>
            <w:noWrap w:val="0"/>
            <w:vAlign w:val="center"/>
          </w:tcPr>
          <w:p>
            <w:pPr>
              <w:snapToGrid w:val="0"/>
              <w:spacing w:line="240" w:lineRule="atLeast"/>
              <w:jc w:val="center"/>
              <w:rPr>
                <w:rFonts w:ascii="宋体" w:hAnsi="宋体"/>
              </w:rPr>
            </w:pPr>
            <w:r>
              <w:rPr>
                <w:rFonts w:hint="eastAsia"/>
              </w:rPr>
              <w:t>1</w:t>
            </w:r>
          </w:p>
        </w:tc>
        <w:tc>
          <w:tcPr>
            <w:tcW w:w="3315" w:type="dxa"/>
            <w:noWrap w:val="0"/>
            <w:vAlign w:val="center"/>
          </w:tcPr>
          <w:p>
            <w:pPr>
              <w:spacing w:line="240" w:lineRule="atLeast"/>
              <w:jc w:val="center"/>
              <w:rPr>
                <w:szCs w:val="22"/>
              </w:rPr>
            </w:pPr>
          </w:p>
        </w:tc>
        <w:tc>
          <w:tcPr>
            <w:tcW w:w="1399" w:type="dxa"/>
            <w:noWrap w:val="0"/>
            <w:vAlign w:val="center"/>
          </w:tcPr>
          <w:p>
            <w:pPr>
              <w:snapToGrid w:val="0"/>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366" w:type="dxa"/>
            <w:noWrap w:val="0"/>
            <w:vAlign w:val="center"/>
          </w:tcPr>
          <w:p>
            <w:pPr>
              <w:snapToGrid w:val="0"/>
              <w:spacing w:line="240" w:lineRule="atLeast"/>
              <w:jc w:val="center"/>
              <w:rPr>
                <w:szCs w:val="22"/>
              </w:rPr>
            </w:pPr>
            <w:r>
              <w:rPr>
                <w:rFonts w:hint="eastAsia"/>
                <w:szCs w:val="22"/>
              </w:rPr>
              <w:t>技术负责人</w:t>
            </w:r>
          </w:p>
        </w:tc>
        <w:tc>
          <w:tcPr>
            <w:tcW w:w="1916" w:type="dxa"/>
            <w:noWrap w:val="0"/>
            <w:vAlign w:val="center"/>
          </w:tcPr>
          <w:p>
            <w:pPr>
              <w:snapToGrid w:val="0"/>
              <w:spacing w:line="240" w:lineRule="atLeast"/>
              <w:jc w:val="center"/>
              <w:rPr>
                <w:rFonts w:ascii="宋体" w:hAnsi="宋体"/>
              </w:rPr>
            </w:pPr>
            <w:r>
              <w:rPr>
                <w:rFonts w:hint="eastAsia"/>
              </w:rPr>
              <w:t>1</w:t>
            </w:r>
          </w:p>
        </w:tc>
        <w:tc>
          <w:tcPr>
            <w:tcW w:w="3315" w:type="dxa"/>
            <w:noWrap w:val="0"/>
            <w:vAlign w:val="center"/>
          </w:tcPr>
          <w:p>
            <w:pPr>
              <w:spacing w:line="240" w:lineRule="atLeast"/>
              <w:jc w:val="center"/>
              <w:rPr>
                <w:rFonts w:hint="eastAsia"/>
                <w:szCs w:val="22"/>
              </w:rPr>
            </w:pPr>
          </w:p>
        </w:tc>
        <w:tc>
          <w:tcPr>
            <w:tcW w:w="1399" w:type="dxa"/>
            <w:noWrap w:val="0"/>
            <w:vAlign w:val="top"/>
          </w:tcPr>
          <w:p>
            <w:pPr>
              <w:snapToGrid w:val="0"/>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366" w:type="dxa"/>
            <w:noWrap w:val="0"/>
            <w:vAlign w:val="center"/>
          </w:tcPr>
          <w:p>
            <w:pPr>
              <w:snapToGrid w:val="0"/>
              <w:spacing w:line="240" w:lineRule="atLeast"/>
              <w:jc w:val="center"/>
              <w:rPr>
                <w:szCs w:val="22"/>
              </w:rPr>
            </w:pPr>
            <w:r>
              <w:rPr>
                <w:rFonts w:hint="eastAsia"/>
                <w:szCs w:val="22"/>
              </w:rPr>
              <w:t>安全员</w:t>
            </w:r>
          </w:p>
        </w:tc>
        <w:tc>
          <w:tcPr>
            <w:tcW w:w="1916" w:type="dxa"/>
            <w:noWrap w:val="0"/>
            <w:vAlign w:val="center"/>
          </w:tcPr>
          <w:p>
            <w:pPr>
              <w:snapToGrid w:val="0"/>
              <w:spacing w:line="240" w:lineRule="atLeast"/>
              <w:jc w:val="center"/>
              <w:rPr>
                <w:rFonts w:hint="eastAsia"/>
              </w:rPr>
            </w:pPr>
            <w:r>
              <w:rPr>
                <w:rFonts w:hint="eastAsia"/>
              </w:rPr>
              <w:t>1</w:t>
            </w:r>
          </w:p>
        </w:tc>
        <w:tc>
          <w:tcPr>
            <w:tcW w:w="3315" w:type="dxa"/>
            <w:noWrap w:val="0"/>
            <w:vAlign w:val="center"/>
          </w:tcPr>
          <w:p>
            <w:pPr>
              <w:snapToGrid w:val="0"/>
              <w:spacing w:line="240" w:lineRule="atLeast"/>
              <w:jc w:val="center"/>
              <w:rPr>
                <w:rFonts w:hint="default" w:eastAsia="宋体"/>
                <w:lang w:val="en-US" w:eastAsia="zh-CN"/>
              </w:rPr>
            </w:pPr>
            <w:r>
              <w:rPr>
                <w:rFonts w:hint="eastAsia"/>
              </w:rPr>
              <w:t>持有安全C证</w:t>
            </w:r>
            <w:r>
              <w:rPr>
                <w:rFonts w:hint="eastAsia"/>
                <w:lang w:val="en-US" w:eastAsia="zh-CN"/>
              </w:rPr>
              <w:t>或安全员证</w:t>
            </w:r>
          </w:p>
        </w:tc>
        <w:tc>
          <w:tcPr>
            <w:tcW w:w="1399" w:type="dxa"/>
            <w:noWrap w:val="0"/>
            <w:vAlign w:val="top"/>
          </w:tcPr>
          <w:p>
            <w:pPr>
              <w:snapToGrid w:val="0"/>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366" w:type="dxa"/>
            <w:noWrap w:val="0"/>
            <w:vAlign w:val="center"/>
          </w:tcPr>
          <w:p>
            <w:pPr>
              <w:snapToGrid w:val="0"/>
              <w:spacing w:line="240" w:lineRule="atLeast"/>
              <w:jc w:val="center"/>
              <w:rPr>
                <w:rFonts w:hint="eastAsia"/>
                <w:szCs w:val="22"/>
              </w:rPr>
            </w:pPr>
            <w:r>
              <w:rPr>
                <w:rFonts w:hint="eastAsia"/>
                <w:szCs w:val="22"/>
              </w:rPr>
              <w:t>资料员</w:t>
            </w:r>
          </w:p>
        </w:tc>
        <w:tc>
          <w:tcPr>
            <w:tcW w:w="1916" w:type="dxa"/>
            <w:noWrap w:val="0"/>
            <w:vAlign w:val="center"/>
          </w:tcPr>
          <w:p>
            <w:pPr>
              <w:snapToGrid w:val="0"/>
              <w:spacing w:line="240" w:lineRule="atLeast"/>
              <w:jc w:val="center"/>
            </w:pPr>
            <w:r>
              <w:rPr>
                <w:rFonts w:hint="eastAsia"/>
              </w:rPr>
              <w:t>1</w:t>
            </w:r>
          </w:p>
        </w:tc>
        <w:tc>
          <w:tcPr>
            <w:tcW w:w="3315" w:type="dxa"/>
            <w:noWrap w:val="0"/>
            <w:vAlign w:val="center"/>
          </w:tcPr>
          <w:p>
            <w:pPr>
              <w:snapToGrid w:val="0"/>
              <w:spacing w:line="240" w:lineRule="atLeast"/>
            </w:pPr>
          </w:p>
        </w:tc>
        <w:tc>
          <w:tcPr>
            <w:tcW w:w="1399" w:type="dxa"/>
            <w:noWrap w:val="0"/>
            <w:vAlign w:val="top"/>
          </w:tcPr>
          <w:p>
            <w:pPr>
              <w:snapToGrid w:val="0"/>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366" w:type="dxa"/>
            <w:noWrap w:val="0"/>
            <w:vAlign w:val="center"/>
          </w:tcPr>
          <w:p>
            <w:pPr>
              <w:snapToGrid w:val="0"/>
              <w:spacing w:line="240" w:lineRule="atLeast"/>
              <w:jc w:val="center"/>
              <w:rPr>
                <w:rFonts w:hint="eastAsia"/>
                <w:szCs w:val="22"/>
              </w:rPr>
            </w:pPr>
            <w:r>
              <w:rPr>
                <w:rFonts w:hint="eastAsia"/>
                <w:szCs w:val="22"/>
              </w:rPr>
              <w:t>合计</w:t>
            </w:r>
          </w:p>
        </w:tc>
        <w:tc>
          <w:tcPr>
            <w:tcW w:w="1916" w:type="dxa"/>
            <w:noWrap w:val="0"/>
            <w:vAlign w:val="center"/>
          </w:tcPr>
          <w:p>
            <w:pPr>
              <w:snapToGrid w:val="0"/>
              <w:spacing w:line="240" w:lineRule="atLeast"/>
              <w:jc w:val="center"/>
              <w:rPr>
                <w:rFonts w:hint="eastAsia"/>
              </w:rPr>
            </w:pPr>
            <w:r>
              <w:rPr>
                <w:rFonts w:hint="eastAsia"/>
              </w:rPr>
              <w:t>4</w:t>
            </w:r>
          </w:p>
        </w:tc>
        <w:tc>
          <w:tcPr>
            <w:tcW w:w="3315" w:type="dxa"/>
            <w:noWrap w:val="0"/>
            <w:vAlign w:val="center"/>
          </w:tcPr>
          <w:p>
            <w:pPr>
              <w:snapToGrid w:val="0"/>
              <w:spacing w:line="240" w:lineRule="atLeast"/>
            </w:pPr>
          </w:p>
        </w:tc>
        <w:tc>
          <w:tcPr>
            <w:tcW w:w="1399" w:type="dxa"/>
            <w:noWrap w:val="0"/>
            <w:vAlign w:val="top"/>
          </w:tcPr>
          <w:p>
            <w:pPr>
              <w:snapToGrid w:val="0"/>
              <w:spacing w:line="240" w:lineRule="atLeast"/>
            </w:pPr>
          </w:p>
        </w:tc>
      </w:tr>
    </w:tbl>
    <w:p>
      <w:pPr>
        <w:snapToGrid w:val="0"/>
        <w:spacing w:line="400" w:lineRule="atLeast"/>
        <w:rPr>
          <w:rFonts w:eastAsia="黑体"/>
          <w:sz w:val="21"/>
          <w:szCs w:val="21"/>
          <w:highlight w:val="none"/>
        </w:rPr>
      </w:pPr>
      <w:r>
        <w:rPr>
          <w:rFonts w:hint="eastAsia" w:eastAsia="黑体"/>
          <w:sz w:val="21"/>
          <w:szCs w:val="21"/>
          <w:highlight w:val="none"/>
        </w:rPr>
        <w:t>注：1.</w:t>
      </w:r>
      <w:r>
        <w:rPr>
          <w:rFonts w:hint="eastAsia" w:eastAsia="黑体"/>
          <w:sz w:val="21"/>
          <w:szCs w:val="21"/>
          <w:highlight w:val="none"/>
          <w:lang w:val="en-US" w:eastAsia="zh-CN"/>
        </w:rPr>
        <w:t>项目</w:t>
      </w:r>
      <w:r>
        <w:rPr>
          <w:rFonts w:hint="eastAsia" w:eastAsia="黑体"/>
          <w:sz w:val="21"/>
          <w:szCs w:val="21"/>
          <w:highlight w:val="none"/>
        </w:rPr>
        <w:t>负责人、技术负责人应提供身份证扫描件，同时应提供申请人所属社保机构出具的社保缴费证明或其他能够证明参加社保的有效证明材料。</w:t>
      </w:r>
      <w:r>
        <w:rPr>
          <w:rFonts w:hint="eastAsia" w:eastAsia="黑体"/>
          <w:sz w:val="21"/>
          <w:szCs w:val="21"/>
          <w:highlight w:val="none"/>
          <w:lang w:eastAsia="zh-CN"/>
        </w:rPr>
        <w:t>安全员、资料员</w:t>
      </w:r>
      <w:r>
        <w:rPr>
          <w:rFonts w:hint="eastAsia" w:eastAsia="黑体"/>
          <w:sz w:val="21"/>
          <w:szCs w:val="21"/>
          <w:highlight w:val="none"/>
        </w:rPr>
        <w:t>应提供身份证</w:t>
      </w:r>
      <w:r>
        <w:rPr>
          <w:rFonts w:hint="eastAsia" w:eastAsia="黑体"/>
          <w:sz w:val="21"/>
          <w:szCs w:val="21"/>
          <w:highlight w:val="none"/>
          <w:lang w:eastAsia="zh-CN"/>
        </w:rPr>
        <w:t>、</w:t>
      </w:r>
      <w:r>
        <w:rPr>
          <w:rFonts w:hint="eastAsia" w:eastAsia="黑体"/>
          <w:sz w:val="21"/>
          <w:szCs w:val="21"/>
          <w:highlight w:val="none"/>
        </w:rPr>
        <w:t>资格证书（若有）的扫描件。</w:t>
      </w:r>
    </w:p>
    <w:p>
      <w:pPr>
        <w:bidi w:val="0"/>
        <w:jc w:val="center"/>
        <w:rPr>
          <w:rFonts w:ascii="Times New Roman" w:hAnsi="Times New Roman" w:eastAsia="黑体" w:cs="Times New Roman"/>
          <w:highlight w:val="none"/>
        </w:rPr>
      </w:pPr>
      <w:r>
        <w:rPr>
          <w:rFonts w:eastAsia="黑体"/>
          <w:highlight w:val="none"/>
        </w:rPr>
        <w:br w:type="page"/>
      </w:r>
      <w:r>
        <w:rPr>
          <w:rFonts w:ascii="Times New Roman" w:hAnsi="Times New Roman" w:eastAsia="黑体" w:cs="Times New Roman"/>
          <w:highlight w:val="none"/>
        </w:rPr>
        <w:t>附录</w:t>
      </w:r>
      <w:r>
        <w:rPr>
          <w:rFonts w:hint="eastAsia" w:ascii="Times New Roman" w:hAnsi="Times New Roman" w:eastAsia="黑体" w:cs="Times New Roman"/>
          <w:highlight w:val="none"/>
        </w:rPr>
        <w:t>6</w:t>
      </w:r>
      <w:r>
        <w:rPr>
          <w:rFonts w:ascii="Times New Roman" w:hAnsi="Times New Roman" w:eastAsia="黑体" w:cs="Times New Roman"/>
          <w:highlight w:val="none"/>
        </w:rPr>
        <w:t xml:space="preserve">  资格</w:t>
      </w:r>
      <w:r>
        <w:rPr>
          <w:rFonts w:hint="eastAsia" w:ascii="Times New Roman" w:hAnsi="Times New Roman" w:eastAsia="黑体" w:cs="Times New Roman"/>
          <w:highlight w:val="none"/>
        </w:rPr>
        <w:t>审查</w:t>
      </w:r>
      <w:r>
        <w:rPr>
          <w:rFonts w:ascii="Times New Roman" w:hAnsi="Times New Roman" w:eastAsia="黑体" w:cs="Times New Roman"/>
          <w:highlight w:val="none"/>
        </w:rPr>
        <w:t>条件(</w:t>
      </w:r>
      <w:r>
        <w:rPr>
          <w:rFonts w:hint="eastAsia" w:ascii="Times New Roman" w:hAnsi="Times New Roman" w:eastAsia="黑体" w:cs="Times New Roman"/>
          <w:highlight w:val="none"/>
        </w:rPr>
        <w:t>设备</w:t>
      </w:r>
      <w:r>
        <w:rPr>
          <w:rFonts w:ascii="Times New Roman" w:hAnsi="Times New Roman" w:eastAsia="黑体" w:cs="Times New Roman"/>
          <w:highlight w:val="none"/>
        </w:rPr>
        <w:t>最低要求)</w:t>
      </w:r>
    </w:p>
    <w:p>
      <w:pPr>
        <w:pStyle w:val="2"/>
        <w:spacing w:line="240" w:lineRule="auto"/>
        <w:ind w:left="480" w:firstLine="562"/>
        <w:jc w:val="cente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lang w:eastAsia="zh-CN"/>
        </w:rPr>
        <w:t>宜恩片区桥隧标</w:t>
      </w:r>
      <w:r>
        <w:rPr>
          <w:rFonts w:hint="eastAsia" w:ascii="仿宋" w:hAnsi="仿宋" w:eastAsia="仿宋" w:cs="仿宋"/>
          <w:b/>
          <w:bCs/>
          <w:color w:val="auto"/>
          <w:sz w:val="28"/>
          <w:szCs w:val="28"/>
          <w:highlight w:val="none"/>
        </w:rPr>
        <w:t>设备最低要求</w:t>
      </w:r>
    </w:p>
    <w:tbl>
      <w:tblPr>
        <w:tblStyle w:val="9"/>
        <w:tblW w:w="5008" w:type="pct"/>
        <w:jc w:val="center"/>
        <w:tblLayout w:type="autofit"/>
        <w:tblCellMar>
          <w:top w:w="0" w:type="dxa"/>
          <w:left w:w="0" w:type="dxa"/>
          <w:bottom w:w="0" w:type="dxa"/>
          <w:right w:w="0" w:type="dxa"/>
        </w:tblCellMar>
      </w:tblPr>
      <w:tblGrid>
        <w:gridCol w:w="558"/>
        <w:gridCol w:w="2085"/>
        <w:gridCol w:w="1984"/>
        <w:gridCol w:w="1114"/>
        <w:gridCol w:w="1710"/>
        <w:gridCol w:w="1383"/>
      </w:tblGrid>
      <w:tr>
        <w:tblPrEx>
          <w:tblCellMar>
            <w:top w:w="0" w:type="dxa"/>
            <w:left w:w="0" w:type="dxa"/>
            <w:bottom w:w="0" w:type="dxa"/>
            <w:right w:w="0" w:type="dxa"/>
          </w:tblCellMar>
        </w:tblPrEx>
        <w:trPr>
          <w:trHeight w:val="567" w:hRule="atLeast"/>
          <w:jc w:val="center"/>
        </w:trPr>
        <w:tc>
          <w:tcPr>
            <w:tcW w:w="316" w:type="pct"/>
            <w:tcBorders>
              <w:top w:val="single" w:color="000000" w:sz="4" w:space="0"/>
              <w:left w:val="single" w:color="000000" w:sz="4" w:space="0"/>
              <w:right w:val="single" w:color="000000" w:sz="4" w:space="0"/>
            </w:tcBorders>
            <w:noWrap/>
            <w:vAlign w:val="center"/>
          </w:tcPr>
          <w:p>
            <w:pPr>
              <w:widowControl/>
              <w:spacing w:line="400" w:lineRule="exact"/>
              <w:jc w:val="center"/>
              <w:textAlignment w:val="center"/>
              <w:rPr>
                <w:rFonts w:ascii="宋体" w:hAnsi="宋体" w:cs="宋体"/>
                <w:b/>
                <w:color w:val="auto"/>
                <w:sz w:val="18"/>
                <w:szCs w:val="18"/>
                <w:highlight w:val="none"/>
              </w:rPr>
            </w:pPr>
            <w:r>
              <w:rPr>
                <w:rFonts w:hint="eastAsia" w:ascii="宋体" w:hAnsi="宋体" w:cs="宋体"/>
                <w:b/>
                <w:color w:val="auto"/>
                <w:sz w:val="18"/>
                <w:szCs w:val="18"/>
                <w:highlight w:val="none"/>
                <w:lang w:bidi="ar"/>
              </w:rPr>
              <w:t>序号</w:t>
            </w:r>
          </w:p>
        </w:tc>
        <w:tc>
          <w:tcPr>
            <w:tcW w:w="1179" w:type="pct"/>
            <w:tcBorders>
              <w:top w:val="single" w:color="000000" w:sz="4" w:space="0"/>
              <w:left w:val="single" w:color="000000" w:sz="4" w:space="0"/>
              <w:right w:val="single" w:color="000000" w:sz="4" w:space="0"/>
            </w:tcBorders>
            <w:noWrap w:val="0"/>
            <w:vAlign w:val="center"/>
          </w:tcPr>
          <w:p>
            <w:pPr>
              <w:widowControl/>
              <w:spacing w:line="400" w:lineRule="exact"/>
              <w:jc w:val="center"/>
              <w:textAlignment w:val="center"/>
              <w:rPr>
                <w:rFonts w:ascii="宋体" w:hAnsi="宋体" w:cs="宋体"/>
                <w:b/>
                <w:color w:val="auto"/>
                <w:sz w:val="18"/>
                <w:szCs w:val="18"/>
                <w:highlight w:val="none"/>
              </w:rPr>
            </w:pPr>
            <w:r>
              <w:rPr>
                <w:rFonts w:hint="eastAsia" w:ascii="宋体" w:hAnsi="宋体" w:cs="宋体"/>
                <w:b/>
                <w:color w:val="auto"/>
                <w:sz w:val="18"/>
                <w:szCs w:val="18"/>
                <w:highlight w:val="none"/>
                <w:lang w:bidi="ar"/>
              </w:rPr>
              <w:t>机械设备名称</w:t>
            </w:r>
          </w:p>
        </w:tc>
        <w:tc>
          <w:tcPr>
            <w:tcW w:w="1122" w:type="pct"/>
            <w:tcBorders>
              <w:top w:val="single" w:color="000000" w:sz="4" w:space="0"/>
              <w:left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cs="宋体"/>
                <w:b/>
                <w:color w:val="auto"/>
                <w:sz w:val="18"/>
                <w:szCs w:val="18"/>
                <w:highlight w:val="none"/>
                <w:lang w:bidi="ar"/>
              </w:rPr>
            </w:pPr>
            <w:r>
              <w:rPr>
                <w:rFonts w:hint="eastAsia" w:ascii="宋体" w:hAnsi="宋体" w:cs="宋体"/>
                <w:b/>
                <w:color w:val="auto"/>
                <w:sz w:val="18"/>
                <w:szCs w:val="18"/>
                <w:highlight w:val="none"/>
                <w:lang w:bidi="ar"/>
              </w:rPr>
              <w:t>型号/功率或其它指标</w:t>
            </w:r>
          </w:p>
        </w:tc>
        <w:tc>
          <w:tcPr>
            <w:tcW w:w="630" w:type="pct"/>
            <w:tcBorders>
              <w:top w:val="single" w:color="000000" w:sz="4" w:space="0"/>
              <w:left w:val="single" w:color="000000" w:sz="4" w:space="0"/>
              <w:right w:val="single" w:color="000000" w:sz="4" w:space="0"/>
            </w:tcBorders>
            <w:noWrap w:val="0"/>
            <w:vAlign w:val="center"/>
          </w:tcPr>
          <w:p>
            <w:pPr>
              <w:widowControl/>
              <w:spacing w:line="400" w:lineRule="exact"/>
              <w:jc w:val="center"/>
              <w:textAlignment w:val="center"/>
              <w:rPr>
                <w:rFonts w:ascii="宋体" w:hAnsi="宋体" w:cs="宋体"/>
                <w:b/>
                <w:color w:val="auto"/>
                <w:sz w:val="18"/>
                <w:szCs w:val="18"/>
                <w:highlight w:val="none"/>
              </w:rPr>
            </w:pPr>
            <w:r>
              <w:rPr>
                <w:rFonts w:hint="eastAsia" w:ascii="宋体" w:hAnsi="宋体" w:cs="宋体"/>
                <w:b/>
                <w:color w:val="auto"/>
                <w:sz w:val="18"/>
                <w:szCs w:val="18"/>
                <w:highlight w:val="none"/>
                <w:lang w:bidi="ar"/>
              </w:rPr>
              <w:t>单位</w:t>
            </w:r>
          </w:p>
        </w:tc>
        <w:tc>
          <w:tcPr>
            <w:tcW w:w="967" w:type="pct"/>
            <w:tcBorders>
              <w:top w:val="single" w:color="000000" w:sz="4" w:space="0"/>
              <w:left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cs="宋体"/>
                <w:b/>
                <w:color w:val="auto"/>
                <w:sz w:val="18"/>
                <w:szCs w:val="18"/>
                <w:highlight w:val="none"/>
                <w:lang w:bidi="ar"/>
              </w:rPr>
            </w:pPr>
            <w:r>
              <w:rPr>
                <w:rFonts w:hint="eastAsia" w:ascii="宋体" w:hAnsi="宋体" w:cs="宋体"/>
                <w:b/>
                <w:color w:val="auto"/>
                <w:sz w:val="18"/>
                <w:szCs w:val="18"/>
                <w:highlight w:val="none"/>
                <w:lang w:bidi="ar"/>
              </w:rPr>
              <w:t>最低数量要求</w:t>
            </w:r>
          </w:p>
        </w:tc>
        <w:tc>
          <w:tcPr>
            <w:tcW w:w="782" w:type="pct"/>
            <w:tcBorders>
              <w:top w:val="single" w:color="000000" w:sz="4" w:space="0"/>
              <w:left w:val="single" w:color="000000" w:sz="4" w:space="0"/>
              <w:right w:val="single" w:color="000000" w:sz="4" w:space="0"/>
            </w:tcBorders>
            <w:noWrap w:val="0"/>
            <w:vAlign w:val="top"/>
          </w:tcPr>
          <w:p>
            <w:pPr>
              <w:widowControl/>
              <w:spacing w:line="400" w:lineRule="exact"/>
              <w:jc w:val="center"/>
              <w:textAlignment w:val="center"/>
              <w:rPr>
                <w:rFonts w:hint="eastAsia" w:ascii="宋体" w:hAnsi="宋体" w:eastAsia="宋体" w:cs="宋体"/>
                <w:b/>
                <w:color w:val="auto"/>
                <w:sz w:val="18"/>
                <w:szCs w:val="18"/>
                <w:highlight w:val="none"/>
                <w:lang w:eastAsia="zh-CN" w:bidi="ar"/>
              </w:rPr>
            </w:pPr>
            <w:r>
              <w:rPr>
                <w:rFonts w:hint="eastAsia" w:ascii="宋体" w:hAnsi="宋体" w:cs="宋体"/>
                <w:b/>
                <w:color w:val="auto"/>
                <w:sz w:val="18"/>
                <w:szCs w:val="18"/>
                <w:highlight w:val="none"/>
                <w:lang w:eastAsia="zh-CN" w:bidi="ar"/>
              </w:rPr>
              <w:t>备注</w:t>
            </w:r>
          </w:p>
        </w:tc>
      </w:tr>
      <w:tr>
        <w:tblPrEx>
          <w:tblCellMar>
            <w:top w:w="0" w:type="dxa"/>
            <w:left w:w="0" w:type="dxa"/>
            <w:bottom w:w="0" w:type="dxa"/>
            <w:right w:w="0" w:type="dxa"/>
          </w:tblCellMar>
        </w:tblPrEx>
        <w:trPr>
          <w:trHeight w:val="567" w:hRule="atLeast"/>
          <w:jc w:val="center"/>
        </w:trPr>
        <w:tc>
          <w:tcPr>
            <w:tcW w:w="31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color w:val="auto"/>
                <w:sz w:val="18"/>
                <w:szCs w:val="18"/>
                <w:highlight w:val="none"/>
                <w:lang w:bidi="ar"/>
              </w:rPr>
            </w:pPr>
            <w:r>
              <w:rPr>
                <w:rFonts w:hint="eastAsia" w:ascii="宋体" w:hAnsi="宋体" w:cs="宋体"/>
                <w:color w:val="auto"/>
                <w:sz w:val="18"/>
                <w:szCs w:val="18"/>
                <w:highlight w:val="none"/>
                <w:lang w:bidi="ar"/>
              </w:rPr>
              <w:t>1</w:t>
            </w:r>
          </w:p>
        </w:tc>
        <w:tc>
          <w:tcPr>
            <w:tcW w:w="117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color w:val="auto"/>
                <w:sz w:val="18"/>
                <w:szCs w:val="18"/>
                <w:highlight w:val="none"/>
                <w:lang w:val="en-US" w:eastAsia="zh-CN" w:bidi="ar"/>
              </w:rPr>
            </w:pPr>
            <w:r>
              <w:rPr>
                <w:rFonts w:hint="eastAsia"/>
                <w:color w:val="auto"/>
                <w:sz w:val="18"/>
                <w:szCs w:val="18"/>
                <w:highlight w:val="none"/>
                <w:lang w:bidi="ar"/>
              </w:rPr>
              <w:t>压浆设备</w:t>
            </w:r>
          </w:p>
        </w:tc>
        <w:tc>
          <w:tcPr>
            <w:tcW w:w="112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cs="宋体"/>
                <w:color w:val="auto"/>
                <w:sz w:val="18"/>
                <w:szCs w:val="18"/>
                <w:highlight w:val="none"/>
                <w:lang w:eastAsia="zh-CN" w:bidi="ar"/>
              </w:rPr>
            </w:pPr>
            <w:r>
              <w:rPr>
                <w:rFonts w:hint="eastAsia" w:ascii="宋体" w:hAnsi="宋体" w:cs="宋体"/>
                <w:bCs/>
                <w:color w:val="auto"/>
                <w:sz w:val="18"/>
                <w:szCs w:val="18"/>
                <w:highlight w:val="none"/>
                <w:lang w:bidi="ar"/>
              </w:rPr>
              <w:t>满足施工要求</w:t>
            </w:r>
          </w:p>
        </w:tc>
        <w:tc>
          <w:tcPr>
            <w:tcW w:w="63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cs="宋体"/>
                <w:color w:val="auto"/>
                <w:sz w:val="18"/>
                <w:szCs w:val="18"/>
                <w:highlight w:val="none"/>
                <w:lang w:val="en-US" w:eastAsia="zh-CN" w:bidi="ar-SA"/>
              </w:rPr>
            </w:pPr>
            <w:r>
              <w:rPr>
                <w:rFonts w:hint="eastAsia" w:ascii="宋体" w:hAnsi="宋体" w:cs="宋体"/>
                <w:color w:val="auto"/>
                <w:sz w:val="18"/>
                <w:szCs w:val="18"/>
                <w:highlight w:val="none"/>
                <w:lang w:eastAsia="zh-CN" w:bidi="ar"/>
              </w:rPr>
              <w:t>台</w:t>
            </w:r>
          </w:p>
        </w:tc>
        <w:tc>
          <w:tcPr>
            <w:tcW w:w="96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eastAsia="宋体" w:cs="宋体"/>
                <w:color w:val="auto"/>
                <w:sz w:val="18"/>
                <w:szCs w:val="18"/>
                <w:highlight w:val="none"/>
                <w:lang w:val="en-US" w:eastAsia="zh-CN" w:bidi="ar"/>
              </w:rPr>
            </w:pPr>
            <w:r>
              <w:rPr>
                <w:rFonts w:hint="eastAsia" w:ascii="宋体" w:hAnsi="宋体" w:cs="宋体"/>
                <w:color w:val="auto"/>
                <w:sz w:val="18"/>
                <w:szCs w:val="18"/>
                <w:highlight w:val="none"/>
                <w:lang w:val="en-US" w:eastAsia="zh-CN" w:bidi="ar"/>
              </w:rPr>
              <w:t>1</w:t>
            </w:r>
          </w:p>
        </w:tc>
        <w:tc>
          <w:tcPr>
            <w:tcW w:w="782" w:type="pct"/>
            <w:tcBorders>
              <w:top w:val="single" w:color="000000" w:sz="4" w:space="0"/>
              <w:left w:val="single" w:color="000000" w:sz="4" w:space="0"/>
              <w:bottom w:val="single" w:color="000000" w:sz="4" w:space="0"/>
              <w:right w:val="single" w:color="000000" w:sz="4" w:space="0"/>
            </w:tcBorders>
            <w:noWrap w:val="0"/>
            <w:vAlign w:val="top"/>
          </w:tcPr>
          <w:p>
            <w:pPr>
              <w:widowControl/>
              <w:spacing w:line="400" w:lineRule="exact"/>
              <w:jc w:val="center"/>
              <w:textAlignment w:val="center"/>
              <w:rPr>
                <w:rFonts w:ascii="宋体" w:hAnsi="宋体" w:cs="宋体"/>
                <w:color w:val="auto"/>
                <w:sz w:val="18"/>
                <w:szCs w:val="18"/>
                <w:highlight w:val="none"/>
                <w:lang w:bidi="ar"/>
              </w:rPr>
            </w:pPr>
          </w:p>
        </w:tc>
      </w:tr>
      <w:tr>
        <w:tblPrEx>
          <w:tblCellMar>
            <w:top w:w="0" w:type="dxa"/>
            <w:left w:w="0" w:type="dxa"/>
            <w:bottom w:w="0" w:type="dxa"/>
            <w:right w:w="0" w:type="dxa"/>
          </w:tblCellMar>
        </w:tblPrEx>
        <w:trPr>
          <w:trHeight w:val="567" w:hRule="atLeast"/>
          <w:jc w:val="center"/>
        </w:trPr>
        <w:tc>
          <w:tcPr>
            <w:tcW w:w="31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color w:val="auto"/>
                <w:sz w:val="18"/>
                <w:szCs w:val="18"/>
                <w:highlight w:val="none"/>
              </w:rPr>
            </w:pPr>
            <w:r>
              <w:rPr>
                <w:rFonts w:hint="eastAsia" w:ascii="宋体" w:hAnsi="宋体" w:cs="宋体"/>
                <w:color w:val="auto"/>
                <w:sz w:val="18"/>
                <w:szCs w:val="18"/>
                <w:highlight w:val="none"/>
                <w:lang w:bidi="ar"/>
              </w:rPr>
              <w:t>2</w:t>
            </w:r>
          </w:p>
        </w:tc>
        <w:tc>
          <w:tcPr>
            <w:tcW w:w="117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cs="宋体"/>
                <w:color w:val="auto"/>
                <w:sz w:val="18"/>
                <w:szCs w:val="18"/>
                <w:highlight w:val="none"/>
                <w:lang w:val="en-US" w:eastAsia="zh-CN" w:bidi="ar"/>
              </w:rPr>
            </w:pPr>
            <w:r>
              <w:rPr>
                <w:rFonts w:hint="eastAsia" w:ascii="宋体" w:hAnsi="宋体" w:cs="宋体"/>
                <w:color w:val="auto"/>
                <w:sz w:val="18"/>
                <w:szCs w:val="18"/>
                <w:highlight w:val="none"/>
                <w:lang w:bidi="ar"/>
              </w:rPr>
              <w:t>液压同步顶升设备</w:t>
            </w:r>
          </w:p>
        </w:tc>
        <w:tc>
          <w:tcPr>
            <w:tcW w:w="112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cs="宋体"/>
                <w:color w:val="auto"/>
                <w:sz w:val="18"/>
                <w:szCs w:val="18"/>
                <w:highlight w:val="none"/>
                <w:lang w:eastAsia="zh-CN" w:bidi="ar"/>
              </w:rPr>
            </w:pPr>
            <w:r>
              <w:rPr>
                <w:rFonts w:hint="eastAsia" w:ascii="宋体" w:hAnsi="宋体" w:cs="宋体"/>
                <w:bCs/>
                <w:color w:val="auto"/>
                <w:sz w:val="18"/>
                <w:szCs w:val="18"/>
                <w:highlight w:val="none"/>
                <w:lang w:bidi="ar"/>
              </w:rPr>
              <w:t>满足施工要求</w:t>
            </w:r>
          </w:p>
        </w:tc>
        <w:tc>
          <w:tcPr>
            <w:tcW w:w="63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cs="宋体"/>
                <w:color w:val="auto"/>
                <w:sz w:val="18"/>
                <w:szCs w:val="18"/>
                <w:highlight w:val="none"/>
                <w:lang w:val="en-US" w:eastAsia="zh-CN" w:bidi="ar"/>
              </w:rPr>
            </w:pPr>
            <w:r>
              <w:rPr>
                <w:rFonts w:hint="eastAsia" w:ascii="宋体" w:hAnsi="宋体" w:cs="宋体"/>
                <w:color w:val="auto"/>
                <w:sz w:val="18"/>
                <w:szCs w:val="18"/>
                <w:highlight w:val="none"/>
                <w:lang w:eastAsia="zh-CN" w:bidi="ar"/>
              </w:rPr>
              <w:t>台</w:t>
            </w:r>
          </w:p>
        </w:tc>
        <w:tc>
          <w:tcPr>
            <w:tcW w:w="96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eastAsia="宋体" w:cs="宋体"/>
                <w:color w:val="auto"/>
                <w:sz w:val="18"/>
                <w:szCs w:val="18"/>
                <w:highlight w:val="none"/>
                <w:lang w:val="en-US" w:eastAsia="zh-CN" w:bidi="ar"/>
              </w:rPr>
            </w:pPr>
            <w:r>
              <w:rPr>
                <w:rFonts w:hint="eastAsia" w:ascii="宋体" w:hAnsi="宋体" w:cs="宋体"/>
                <w:color w:val="auto"/>
                <w:sz w:val="18"/>
                <w:szCs w:val="18"/>
                <w:highlight w:val="none"/>
                <w:lang w:val="en-US" w:eastAsia="zh-CN" w:bidi="ar"/>
              </w:rPr>
              <w:t>1</w:t>
            </w:r>
          </w:p>
        </w:tc>
        <w:tc>
          <w:tcPr>
            <w:tcW w:w="782" w:type="pct"/>
            <w:tcBorders>
              <w:top w:val="single" w:color="000000" w:sz="4" w:space="0"/>
              <w:left w:val="single" w:color="000000" w:sz="4" w:space="0"/>
              <w:bottom w:val="single" w:color="000000" w:sz="4" w:space="0"/>
              <w:right w:val="single" w:color="000000" w:sz="4" w:space="0"/>
            </w:tcBorders>
            <w:noWrap w:val="0"/>
            <w:vAlign w:val="top"/>
          </w:tcPr>
          <w:p>
            <w:pPr>
              <w:widowControl/>
              <w:spacing w:line="400" w:lineRule="exact"/>
              <w:jc w:val="center"/>
              <w:textAlignment w:val="center"/>
              <w:rPr>
                <w:rFonts w:hint="eastAsia" w:ascii="宋体" w:hAnsi="宋体" w:cs="宋体"/>
                <w:color w:val="auto"/>
                <w:sz w:val="18"/>
                <w:szCs w:val="18"/>
                <w:highlight w:val="none"/>
                <w:lang w:bidi="ar"/>
              </w:rPr>
            </w:pPr>
          </w:p>
        </w:tc>
      </w:tr>
      <w:tr>
        <w:tblPrEx>
          <w:tblCellMar>
            <w:top w:w="0" w:type="dxa"/>
            <w:left w:w="0" w:type="dxa"/>
            <w:bottom w:w="0" w:type="dxa"/>
            <w:right w:w="0" w:type="dxa"/>
          </w:tblCellMar>
        </w:tblPrEx>
        <w:trPr>
          <w:trHeight w:val="567" w:hRule="atLeast"/>
          <w:jc w:val="center"/>
        </w:trPr>
        <w:tc>
          <w:tcPr>
            <w:tcW w:w="31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color w:val="auto"/>
                <w:sz w:val="18"/>
                <w:szCs w:val="18"/>
                <w:highlight w:val="none"/>
                <w:lang w:bidi="ar"/>
              </w:rPr>
            </w:pPr>
            <w:r>
              <w:rPr>
                <w:rFonts w:hint="eastAsia"/>
                <w:color w:val="auto"/>
                <w:sz w:val="18"/>
                <w:szCs w:val="18"/>
                <w:highlight w:val="none"/>
                <w:lang w:bidi="ar"/>
              </w:rPr>
              <w:t>3</w:t>
            </w:r>
          </w:p>
        </w:tc>
        <w:tc>
          <w:tcPr>
            <w:tcW w:w="117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cs="宋体"/>
                <w:color w:val="auto"/>
                <w:sz w:val="18"/>
                <w:szCs w:val="18"/>
                <w:highlight w:val="none"/>
                <w:lang w:val="en-US" w:eastAsia="zh-CN" w:bidi="ar"/>
              </w:rPr>
            </w:pPr>
            <w:r>
              <w:rPr>
                <w:rFonts w:hint="eastAsia" w:ascii="宋体" w:hAnsi="宋体" w:cs="宋体"/>
                <w:color w:val="auto"/>
                <w:sz w:val="18"/>
                <w:szCs w:val="18"/>
                <w:highlight w:val="none"/>
                <w:lang w:bidi="ar"/>
              </w:rPr>
              <w:t>桥梁检测车</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cs="宋体"/>
                <w:color w:val="auto"/>
                <w:sz w:val="18"/>
                <w:szCs w:val="18"/>
                <w:highlight w:val="none"/>
                <w:lang w:eastAsia="zh-CN" w:bidi="ar"/>
              </w:rPr>
            </w:pPr>
            <w:r>
              <w:rPr>
                <w:rFonts w:hint="eastAsia" w:ascii="宋体" w:hAnsi="宋体" w:cs="宋体"/>
                <w:bCs/>
                <w:color w:val="auto"/>
                <w:sz w:val="18"/>
                <w:szCs w:val="18"/>
                <w:highlight w:val="none"/>
                <w:lang w:bidi="ar"/>
              </w:rPr>
              <w:t>满足施工要求</w:t>
            </w:r>
          </w:p>
        </w:tc>
        <w:tc>
          <w:tcPr>
            <w:tcW w:w="63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cs="宋体"/>
                <w:color w:val="auto"/>
                <w:sz w:val="18"/>
                <w:szCs w:val="18"/>
                <w:highlight w:val="none"/>
                <w:lang w:val="en-US" w:eastAsia="zh-CN" w:bidi="ar"/>
              </w:rPr>
            </w:pPr>
            <w:r>
              <w:rPr>
                <w:rFonts w:hint="eastAsia" w:ascii="宋体" w:hAnsi="宋体" w:cs="宋体"/>
                <w:color w:val="auto"/>
                <w:sz w:val="18"/>
                <w:szCs w:val="18"/>
                <w:highlight w:val="none"/>
                <w:lang w:eastAsia="zh-CN" w:bidi="ar"/>
              </w:rPr>
              <w:t>台</w:t>
            </w:r>
          </w:p>
        </w:tc>
        <w:tc>
          <w:tcPr>
            <w:tcW w:w="96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eastAsia="宋体"/>
                <w:color w:val="auto"/>
                <w:sz w:val="18"/>
                <w:szCs w:val="18"/>
                <w:highlight w:val="none"/>
                <w:lang w:val="en-US" w:eastAsia="zh-CN" w:bidi="ar"/>
              </w:rPr>
            </w:pPr>
            <w:r>
              <w:rPr>
                <w:rFonts w:hint="eastAsia"/>
                <w:color w:val="auto"/>
                <w:sz w:val="18"/>
                <w:szCs w:val="18"/>
                <w:highlight w:val="none"/>
                <w:lang w:val="en-US" w:eastAsia="zh-CN" w:bidi="ar"/>
              </w:rPr>
              <w:t>1</w:t>
            </w:r>
          </w:p>
        </w:tc>
        <w:tc>
          <w:tcPr>
            <w:tcW w:w="782" w:type="pct"/>
            <w:tcBorders>
              <w:top w:val="single" w:color="000000" w:sz="4" w:space="0"/>
              <w:left w:val="single" w:color="000000" w:sz="4" w:space="0"/>
              <w:bottom w:val="single" w:color="000000" w:sz="4" w:space="0"/>
              <w:right w:val="single" w:color="000000" w:sz="4" w:space="0"/>
            </w:tcBorders>
            <w:noWrap w:val="0"/>
            <w:vAlign w:val="top"/>
          </w:tcPr>
          <w:p>
            <w:pPr>
              <w:widowControl/>
              <w:spacing w:line="400" w:lineRule="exact"/>
              <w:jc w:val="center"/>
              <w:textAlignment w:val="center"/>
              <w:rPr>
                <w:rFonts w:ascii="宋体" w:hAnsi="宋体" w:cs="宋体"/>
                <w:color w:val="auto"/>
                <w:sz w:val="18"/>
                <w:szCs w:val="18"/>
                <w:highlight w:val="none"/>
                <w:lang w:bidi="ar"/>
              </w:rPr>
            </w:pPr>
          </w:p>
        </w:tc>
      </w:tr>
      <w:tr>
        <w:tblPrEx>
          <w:tblCellMar>
            <w:top w:w="0" w:type="dxa"/>
            <w:left w:w="0" w:type="dxa"/>
            <w:bottom w:w="0" w:type="dxa"/>
            <w:right w:w="0" w:type="dxa"/>
          </w:tblCellMar>
        </w:tblPrEx>
        <w:trPr>
          <w:trHeight w:val="567" w:hRule="atLeast"/>
          <w:jc w:val="center"/>
        </w:trPr>
        <w:tc>
          <w:tcPr>
            <w:tcW w:w="31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color w:val="auto"/>
                <w:sz w:val="18"/>
                <w:szCs w:val="18"/>
                <w:highlight w:val="none"/>
                <w:lang w:bidi="ar"/>
              </w:rPr>
            </w:pPr>
            <w:r>
              <w:rPr>
                <w:rFonts w:hint="eastAsia" w:ascii="宋体" w:hAnsi="宋体" w:cs="宋体"/>
                <w:color w:val="auto"/>
                <w:sz w:val="18"/>
                <w:szCs w:val="18"/>
                <w:highlight w:val="none"/>
                <w:lang w:bidi="ar"/>
              </w:rPr>
              <w:t>4</w:t>
            </w:r>
          </w:p>
        </w:tc>
        <w:tc>
          <w:tcPr>
            <w:tcW w:w="117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cs="宋体"/>
                <w:color w:val="auto"/>
                <w:sz w:val="18"/>
                <w:szCs w:val="18"/>
                <w:highlight w:val="none"/>
                <w:lang w:val="en-US" w:eastAsia="zh-CN" w:bidi="ar"/>
              </w:rPr>
            </w:pPr>
            <w:r>
              <w:rPr>
                <w:rFonts w:hint="eastAsia" w:ascii="宋体" w:hAnsi="宋体" w:cs="宋体"/>
                <w:color w:val="auto"/>
                <w:sz w:val="18"/>
                <w:szCs w:val="18"/>
                <w:highlight w:val="none"/>
                <w:lang w:bidi="ar"/>
              </w:rPr>
              <w:t>桥梁挂篮</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cs="宋体"/>
                <w:color w:val="auto"/>
                <w:sz w:val="18"/>
                <w:szCs w:val="18"/>
                <w:highlight w:val="none"/>
                <w:lang w:eastAsia="zh-CN" w:bidi="ar"/>
              </w:rPr>
            </w:pPr>
            <w:r>
              <w:rPr>
                <w:rFonts w:hint="eastAsia" w:ascii="宋体" w:hAnsi="宋体" w:cs="宋体"/>
                <w:bCs/>
                <w:color w:val="auto"/>
                <w:sz w:val="18"/>
                <w:szCs w:val="18"/>
                <w:highlight w:val="none"/>
                <w:lang w:bidi="ar"/>
              </w:rPr>
              <w:t>满足施工要求</w:t>
            </w:r>
          </w:p>
        </w:tc>
        <w:tc>
          <w:tcPr>
            <w:tcW w:w="63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cs="宋体"/>
                <w:color w:val="auto"/>
                <w:sz w:val="18"/>
                <w:szCs w:val="18"/>
                <w:highlight w:val="none"/>
                <w:lang w:val="en-US" w:eastAsia="zh-CN" w:bidi="ar"/>
              </w:rPr>
            </w:pPr>
            <w:r>
              <w:rPr>
                <w:rFonts w:hint="eastAsia" w:ascii="宋体" w:hAnsi="宋体" w:cs="宋体"/>
                <w:color w:val="auto"/>
                <w:sz w:val="18"/>
                <w:szCs w:val="18"/>
                <w:highlight w:val="none"/>
                <w:lang w:eastAsia="zh-CN" w:bidi="ar"/>
              </w:rPr>
              <w:t>台</w:t>
            </w:r>
          </w:p>
        </w:tc>
        <w:tc>
          <w:tcPr>
            <w:tcW w:w="96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cs="宋体"/>
                <w:color w:val="auto"/>
                <w:sz w:val="18"/>
                <w:szCs w:val="18"/>
                <w:highlight w:val="none"/>
                <w:lang w:bidi="ar"/>
              </w:rPr>
            </w:pPr>
            <w:r>
              <w:rPr>
                <w:rFonts w:hint="eastAsia" w:ascii="宋体" w:hAnsi="宋体" w:cs="宋体"/>
                <w:color w:val="auto"/>
                <w:sz w:val="18"/>
                <w:szCs w:val="18"/>
                <w:highlight w:val="none"/>
                <w:lang w:val="en-US" w:eastAsia="zh-CN" w:bidi="ar"/>
              </w:rPr>
              <w:t>1</w:t>
            </w:r>
          </w:p>
        </w:tc>
        <w:tc>
          <w:tcPr>
            <w:tcW w:w="782" w:type="pct"/>
            <w:tcBorders>
              <w:top w:val="single" w:color="000000" w:sz="4" w:space="0"/>
              <w:left w:val="single" w:color="000000" w:sz="4" w:space="0"/>
              <w:bottom w:val="single" w:color="000000" w:sz="4" w:space="0"/>
              <w:right w:val="single" w:color="000000" w:sz="4" w:space="0"/>
            </w:tcBorders>
            <w:noWrap w:val="0"/>
            <w:vAlign w:val="top"/>
          </w:tcPr>
          <w:p>
            <w:pPr>
              <w:widowControl/>
              <w:spacing w:line="400" w:lineRule="exact"/>
              <w:jc w:val="center"/>
              <w:textAlignment w:val="center"/>
              <w:rPr>
                <w:rFonts w:hint="eastAsia" w:ascii="宋体" w:hAnsi="宋体" w:cs="宋体"/>
                <w:color w:val="auto"/>
                <w:sz w:val="18"/>
                <w:szCs w:val="18"/>
                <w:highlight w:val="none"/>
                <w:lang w:bidi="ar"/>
              </w:rPr>
            </w:pPr>
          </w:p>
        </w:tc>
      </w:tr>
      <w:tr>
        <w:tblPrEx>
          <w:tblCellMar>
            <w:top w:w="0" w:type="dxa"/>
            <w:left w:w="0" w:type="dxa"/>
            <w:bottom w:w="0" w:type="dxa"/>
            <w:right w:w="0" w:type="dxa"/>
          </w:tblCellMar>
        </w:tblPrEx>
        <w:trPr>
          <w:trHeight w:val="567" w:hRule="atLeast"/>
          <w:jc w:val="center"/>
        </w:trPr>
        <w:tc>
          <w:tcPr>
            <w:tcW w:w="31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color w:val="auto"/>
                <w:sz w:val="18"/>
                <w:szCs w:val="18"/>
                <w:highlight w:val="none"/>
                <w:lang w:bidi="ar"/>
              </w:rPr>
            </w:pPr>
            <w:r>
              <w:rPr>
                <w:rFonts w:hint="eastAsia"/>
                <w:color w:val="auto"/>
                <w:sz w:val="18"/>
                <w:szCs w:val="18"/>
                <w:highlight w:val="none"/>
                <w:lang w:bidi="ar"/>
              </w:rPr>
              <w:t>5</w:t>
            </w:r>
          </w:p>
        </w:tc>
        <w:tc>
          <w:tcPr>
            <w:tcW w:w="117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cs="宋体"/>
                <w:color w:val="auto"/>
                <w:sz w:val="18"/>
                <w:szCs w:val="18"/>
                <w:highlight w:val="none"/>
                <w:lang w:val="en-US" w:eastAsia="zh-CN" w:bidi="ar"/>
              </w:rPr>
            </w:pPr>
            <w:r>
              <w:rPr>
                <w:rFonts w:hint="eastAsia" w:ascii="宋体" w:hAnsi="宋体" w:cs="宋体"/>
                <w:color w:val="auto"/>
                <w:sz w:val="18"/>
                <w:szCs w:val="18"/>
                <w:highlight w:val="none"/>
                <w:lang w:bidi="ar"/>
              </w:rPr>
              <w:t>高空作业车</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cs="宋体"/>
                <w:color w:val="auto"/>
                <w:sz w:val="18"/>
                <w:szCs w:val="18"/>
                <w:highlight w:val="none"/>
                <w:lang w:eastAsia="zh-CN" w:bidi="ar"/>
              </w:rPr>
            </w:pPr>
            <w:r>
              <w:rPr>
                <w:rFonts w:hint="eastAsia" w:ascii="宋体" w:hAnsi="宋体" w:cs="宋体"/>
                <w:bCs/>
                <w:color w:val="auto"/>
                <w:sz w:val="18"/>
                <w:szCs w:val="18"/>
                <w:highlight w:val="none"/>
                <w:lang w:bidi="ar"/>
              </w:rPr>
              <w:t>满足施工要求</w:t>
            </w:r>
          </w:p>
        </w:tc>
        <w:tc>
          <w:tcPr>
            <w:tcW w:w="63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cs="宋体"/>
                <w:color w:val="auto"/>
                <w:sz w:val="18"/>
                <w:szCs w:val="18"/>
                <w:highlight w:val="none"/>
                <w:lang w:val="en-US" w:eastAsia="zh-CN" w:bidi="ar"/>
              </w:rPr>
            </w:pPr>
            <w:r>
              <w:rPr>
                <w:rFonts w:hint="eastAsia" w:ascii="宋体" w:hAnsi="宋体" w:cs="宋体"/>
                <w:color w:val="auto"/>
                <w:sz w:val="18"/>
                <w:szCs w:val="18"/>
                <w:highlight w:val="none"/>
                <w:lang w:eastAsia="zh-CN" w:bidi="ar"/>
              </w:rPr>
              <w:t>台</w:t>
            </w:r>
          </w:p>
        </w:tc>
        <w:tc>
          <w:tcPr>
            <w:tcW w:w="96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cs="宋体"/>
                <w:color w:val="auto"/>
                <w:sz w:val="18"/>
                <w:szCs w:val="18"/>
                <w:highlight w:val="none"/>
                <w:lang w:bidi="ar"/>
              </w:rPr>
            </w:pPr>
            <w:r>
              <w:rPr>
                <w:rFonts w:hint="eastAsia" w:ascii="宋体" w:hAnsi="宋体" w:cs="宋体"/>
                <w:color w:val="auto"/>
                <w:sz w:val="18"/>
                <w:szCs w:val="18"/>
                <w:highlight w:val="none"/>
                <w:lang w:val="en-US" w:eastAsia="zh-CN" w:bidi="ar"/>
              </w:rPr>
              <w:t>1</w:t>
            </w:r>
          </w:p>
        </w:tc>
        <w:tc>
          <w:tcPr>
            <w:tcW w:w="782" w:type="pct"/>
            <w:tcBorders>
              <w:top w:val="single" w:color="000000" w:sz="4" w:space="0"/>
              <w:left w:val="single" w:color="000000" w:sz="4" w:space="0"/>
              <w:bottom w:val="single" w:color="000000" w:sz="4" w:space="0"/>
              <w:right w:val="single" w:color="000000" w:sz="4" w:space="0"/>
            </w:tcBorders>
            <w:noWrap w:val="0"/>
            <w:vAlign w:val="top"/>
          </w:tcPr>
          <w:p>
            <w:pPr>
              <w:widowControl/>
              <w:spacing w:line="400" w:lineRule="exact"/>
              <w:jc w:val="center"/>
              <w:textAlignment w:val="center"/>
              <w:rPr>
                <w:rFonts w:hint="eastAsia" w:ascii="宋体" w:hAnsi="宋体" w:cs="宋体"/>
                <w:color w:val="auto"/>
                <w:sz w:val="18"/>
                <w:szCs w:val="18"/>
                <w:highlight w:val="none"/>
                <w:lang w:bidi="ar"/>
              </w:rPr>
            </w:pPr>
          </w:p>
        </w:tc>
      </w:tr>
    </w:tbl>
    <w:p>
      <w:pPr>
        <w:ind w:firstLine="420" w:firstLineChars="200"/>
        <w:rPr>
          <w:rFonts w:hint="eastAsia" w:eastAsia="黑体"/>
          <w:color w:val="auto"/>
          <w:sz w:val="21"/>
          <w:szCs w:val="21"/>
          <w:highlight w:val="none"/>
        </w:rPr>
      </w:pPr>
      <w:r>
        <w:rPr>
          <w:rFonts w:hint="eastAsia" w:eastAsia="黑体"/>
          <w:color w:val="auto"/>
          <w:sz w:val="21"/>
          <w:szCs w:val="21"/>
          <w:highlight w:val="none"/>
        </w:rPr>
        <w:t>注：表中为项目设备最低要求，申请人中选后必须满足上述要求。</w:t>
      </w:r>
      <w:r>
        <w:rPr>
          <w:rFonts w:hint="eastAsia" w:eastAsia="黑体"/>
          <w:color w:val="auto"/>
          <w:sz w:val="21"/>
          <w:szCs w:val="21"/>
          <w:highlight w:val="none"/>
          <w:lang w:eastAsia="zh-CN"/>
        </w:rPr>
        <w:t>具体机械设备数量配备由询价人和中选人在合同谈判阶段确定，不作为评标条件。</w:t>
      </w:r>
    </w:p>
    <w:p>
      <w:pPr>
        <w:pStyle w:val="4"/>
        <w:ind w:firstLine="211"/>
        <w:rPr>
          <w:rFonts w:hint="eastAsia" w:eastAsia="黑体"/>
          <w:b/>
          <w:bCs w:val="0"/>
          <w:szCs w:val="22"/>
          <w:lang w:val="en-US" w:eastAsia="zh-CN"/>
        </w:rPr>
      </w:pPr>
      <w:r>
        <w:rPr>
          <w:rFonts w:hint="eastAsia" w:ascii="宋体" w:hAnsi="宋体"/>
          <w:b/>
          <w:sz w:val="21"/>
          <w:szCs w:val="21"/>
          <w:highlight w:val="red"/>
        </w:rPr>
        <w:br w:type="page"/>
      </w:r>
      <w:r>
        <w:rPr>
          <w:rFonts w:hint="eastAsia" w:ascii="宋体" w:hAnsi="宋体"/>
          <w:b/>
          <w:bCs w:val="0"/>
          <w:sz w:val="21"/>
          <w:szCs w:val="21"/>
        </w:rPr>
        <w:t xml:space="preserve"> </w:t>
      </w:r>
      <w:r>
        <w:rPr>
          <w:rFonts w:eastAsia="黑体"/>
          <w:b/>
          <w:bCs w:val="0"/>
          <w:szCs w:val="22"/>
        </w:rPr>
        <w:t>附件</w:t>
      </w:r>
      <w:r>
        <w:rPr>
          <w:rFonts w:hint="eastAsia" w:eastAsia="黑体"/>
          <w:b/>
          <w:bCs w:val="0"/>
          <w:szCs w:val="22"/>
          <w:lang w:val="en-US" w:eastAsia="zh-CN"/>
        </w:rPr>
        <w:t>3</w:t>
      </w:r>
    </w:p>
    <w:p>
      <w:pPr>
        <w:spacing w:line="360" w:lineRule="auto"/>
        <w:jc w:val="center"/>
        <w:rPr>
          <w:rFonts w:hint="eastAsia" w:ascii="宋体" w:hAnsi="宋体" w:cs="宋体"/>
          <w:b/>
          <w:bCs/>
          <w:sz w:val="32"/>
          <w:szCs w:val="32"/>
        </w:rPr>
      </w:pPr>
      <w:r>
        <w:rPr>
          <w:rFonts w:hint="eastAsia" w:ascii="宋体" w:hAnsi="宋体" w:cs="宋体"/>
          <w:b/>
          <w:bCs/>
          <w:sz w:val="32"/>
          <w:szCs w:val="32"/>
        </w:rPr>
        <w:t>湖北长江路桥有限公司</w:t>
      </w:r>
      <w:r>
        <w:rPr>
          <w:rFonts w:hint="eastAsia" w:ascii="宋体" w:hAnsi="宋体" w:cs="宋体"/>
          <w:b/>
          <w:bCs/>
          <w:sz w:val="32"/>
          <w:szCs w:val="32"/>
          <w:lang w:val="en-US" w:eastAsia="zh-CN"/>
        </w:rPr>
        <w:t>ZXYH-1标宜恩片区专项养护</w:t>
      </w:r>
      <w:r>
        <w:rPr>
          <w:rFonts w:hint="eastAsia" w:ascii="宋体" w:hAnsi="宋体" w:cs="宋体"/>
          <w:b/>
          <w:bCs/>
          <w:sz w:val="32"/>
          <w:szCs w:val="32"/>
        </w:rPr>
        <w:t>工程</w:t>
      </w:r>
    </w:p>
    <w:p>
      <w:pPr>
        <w:spacing w:line="360" w:lineRule="auto"/>
        <w:jc w:val="center"/>
        <w:rPr>
          <w:rFonts w:hint="eastAsia" w:ascii="宋体" w:hAnsi="宋体" w:cs="宋体"/>
          <w:b/>
          <w:bCs/>
          <w:sz w:val="32"/>
          <w:szCs w:val="32"/>
          <w:u w:val="none"/>
        </w:rPr>
      </w:pPr>
      <w:r>
        <w:rPr>
          <w:rFonts w:hint="eastAsia" w:ascii="宋体" w:hAnsi="宋体" w:cs="宋体"/>
          <w:b/>
          <w:bCs/>
          <w:sz w:val="32"/>
          <w:szCs w:val="32"/>
          <w:u w:val="none"/>
          <w:lang w:eastAsia="zh-CN"/>
        </w:rPr>
        <w:t>桥隧</w:t>
      </w:r>
      <w:r>
        <w:rPr>
          <w:rFonts w:hint="eastAsia" w:ascii="宋体" w:hAnsi="宋体" w:cs="宋体"/>
          <w:b/>
          <w:bCs/>
          <w:sz w:val="32"/>
          <w:szCs w:val="32"/>
          <w:u w:val="none"/>
          <w:lang w:val="en-US" w:eastAsia="zh-CN"/>
        </w:rPr>
        <w:t>1</w:t>
      </w:r>
      <w:r>
        <w:rPr>
          <w:rFonts w:hint="eastAsia" w:ascii="宋体" w:hAnsi="宋体" w:cs="宋体"/>
          <w:b/>
          <w:bCs/>
          <w:sz w:val="32"/>
          <w:szCs w:val="32"/>
          <w:u w:val="none"/>
        </w:rPr>
        <w:t>标</w:t>
      </w:r>
      <w:r>
        <w:rPr>
          <w:rFonts w:hint="eastAsia" w:ascii="宋体" w:hAnsi="宋体" w:cs="宋体"/>
          <w:b/>
          <w:bCs/>
          <w:sz w:val="32"/>
          <w:szCs w:val="32"/>
        </w:rPr>
        <w:t>劳务合作及设备租赁</w:t>
      </w:r>
      <w:r>
        <w:rPr>
          <w:rFonts w:hint="eastAsia" w:ascii="宋体" w:hAnsi="宋体" w:cs="宋体"/>
          <w:b/>
          <w:bCs/>
          <w:sz w:val="32"/>
          <w:szCs w:val="32"/>
          <w:lang w:eastAsia="zh-CN"/>
        </w:rPr>
        <w:t>询价</w:t>
      </w:r>
    </w:p>
    <w:p>
      <w:pPr>
        <w:spacing w:line="360" w:lineRule="auto"/>
        <w:jc w:val="center"/>
        <w:rPr>
          <w:rFonts w:hint="eastAsia" w:ascii="宋体" w:hAnsi="宋体" w:cs="宋体"/>
          <w:b/>
          <w:bCs/>
          <w:sz w:val="32"/>
          <w:szCs w:val="32"/>
        </w:rPr>
      </w:pPr>
      <w:r>
        <w:rPr>
          <w:rFonts w:hint="eastAsia" w:ascii="宋体" w:hAnsi="宋体" w:cs="宋体"/>
          <w:b/>
          <w:bCs/>
          <w:sz w:val="32"/>
          <w:szCs w:val="32"/>
        </w:rPr>
        <w:t>申请单位报名登记表</w:t>
      </w:r>
    </w:p>
    <w:p>
      <w:pPr>
        <w:pStyle w:val="2"/>
        <w:ind w:left="480" w:firstLine="480"/>
      </w:pPr>
    </w:p>
    <w:p>
      <w:pPr>
        <w:pStyle w:val="12"/>
        <w:rPr>
          <w:rFonts w:hint="default"/>
          <w:color w:val="auto"/>
        </w:rPr>
      </w:pPr>
    </w:p>
    <w:tbl>
      <w:tblPr>
        <w:tblStyle w:val="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50"/>
        <w:gridCol w:w="1497"/>
        <w:gridCol w:w="1881"/>
        <w:gridCol w:w="1881"/>
        <w:gridCol w:w="1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1468" w:type="pct"/>
            <w:noWrap w:val="0"/>
            <w:vAlign w:val="center"/>
          </w:tcPr>
          <w:p>
            <w:pPr>
              <w:widowControl/>
              <w:jc w:val="center"/>
              <w:rPr>
                <w:rFonts w:ascii="宋体" w:hAnsi="宋体" w:cs="宋体"/>
                <w:sz w:val="24"/>
                <w:szCs w:val="24"/>
              </w:rPr>
            </w:pPr>
            <w:r>
              <w:rPr>
                <w:rFonts w:hint="eastAsia" w:ascii="宋体" w:hAnsi="宋体" w:cs="宋体"/>
                <w:sz w:val="24"/>
                <w:szCs w:val="24"/>
              </w:rPr>
              <w:t>申请单位名称</w:t>
            </w:r>
          </w:p>
        </w:tc>
        <w:tc>
          <w:tcPr>
            <w:tcW w:w="829" w:type="pct"/>
            <w:noWrap w:val="0"/>
            <w:vAlign w:val="center"/>
          </w:tcPr>
          <w:p>
            <w:pPr>
              <w:widowControl/>
              <w:jc w:val="center"/>
              <w:rPr>
                <w:rFonts w:hint="default" w:ascii="宋体" w:hAnsi="宋体" w:eastAsia="宋体" w:cs="宋体"/>
                <w:sz w:val="24"/>
                <w:szCs w:val="24"/>
                <w:lang w:val="en-US" w:eastAsia="zh-CN"/>
              </w:rPr>
            </w:pPr>
            <w:r>
              <w:rPr>
                <w:rFonts w:hint="eastAsia" w:ascii="宋体" w:hAnsi="宋体" w:cs="宋体"/>
                <w:szCs w:val="22"/>
                <w:highlight w:val="none"/>
              </w:rPr>
              <w:t>联系人</w:t>
            </w:r>
          </w:p>
        </w:tc>
        <w:tc>
          <w:tcPr>
            <w:tcW w:w="1042" w:type="pct"/>
            <w:noWrap w:val="0"/>
            <w:vAlign w:val="center"/>
          </w:tcPr>
          <w:p>
            <w:pPr>
              <w:widowControl/>
              <w:jc w:val="center"/>
              <w:rPr>
                <w:rFonts w:ascii="宋体" w:hAnsi="宋体" w:cs="宋体"/>
                <w:sz w:val="24"/>
                <w:szCs w:val="24"/>
              </w:rPr>
            </w:pPr>
            <w:r>
              <w:rPr>
                <w:rFonts w:hint="eastAsia" w:ascii="宋体" w:hAnsi="宋体" w:cs="宋体"/>
                <w:szCs w:val="22"/>
                <w:highlight w:val="none"/>
              </w:rPr>
              <w:t>联系方式</w:t>
            </w:r>
          </w:p>
        </w:tc>
        <w:tc>
          <w:tcPr>
            <w:tcW w:w="1042" w:type="pct"/>
            <w:noWrap w:val="0"/>
            <w:vAlign w:val="center"/>
          </w:tcPr>
          <w:p>
            <w:pPr>
              <w:widowControl/>
              <w:jc w:val="center"/>
              <w:rPr>
                <w:rFonts w:ascii="宋体" w:hAnsi="宋体" w:cs="宋体"/>
                <w:sz w:val="24"/>
                <w:szCs w:val="24"/>
              </w:rPr>
            </w:pPr>
            <w:r>
              <w:rPr>
                <w:rFonts w:hint="eastAsia" w:ascii="宋体" w:hAnsi="宋体" w:cs="宋体"/>
                <w:sz w:val="24"/>
                <w:szCs w:val="24"/>
                <w:lang w:eastAsia="zh-CN"/>
              </w:rPr>
              <w:t>询价</w:t>
            </w:r>
            <w:r>
              <w:rPr>
                <w:rFonts w:hint="eastAsia" w:ascii="宋体" w:hAnsi="宋体" w:cs="宋体"/>
                <w:sz w:val="24"/>
                <w:szCs w:val="24"/>
              </w:rPr>
              <w:t>文件</w:t>
            </w:r>
          </w:p>
          <w:p>
            <w:pPr>
              <w:widowControl/>
              <w:jc w:val="center"/>
              <w:rPr>
                <w:rFonts w:hint="eastAsia" w:ascii="宋体" w:hAnsi="宋体" w:cs="宋体"/>
                <w:sz w:val="24"/>
                <w:szCs w:val="24"/>
              </w:rPr>
            </w:pPr>
            <w:r>
              <w:rPr>
                <w:rFonts w:hint="eastAsia" w:ascii="宋体" w:hAnsi="宋体" w:cs="宋体"/>
                <w:sz w:val="24"/>
                <w:szCs w:val="24"/>
              </w:rPr>
              <w:t>接收邮箱</w:t>
            </w:r>
          </w:p>
        </w:tc>
        <w:tc>
          <w:tcPr>
            <w:tcW w:w="616" w:type="pct"/>
            <w:noWrap w:val="0"/>
            <w:vAlign w:val="center"/>
          </w:tcPr>
          <w:p>
            <w:pPr>
              <w:widowControl/>
              <w:jc w:val="center"/>
              <w:rPr>
                <w:rFonts w:hint="eastAsia" w:ascii="宋体" w:hAnsi="宋体" w:cs="宋体"/>
                <w:sz w:val="24"/>
                <w:szCs w:val="24"/>
              </w:rPr>
            </w:pPr>
            <w:r>
              <w:rPr>
                <w:rFonts w:hint="eastAsia" w:ascii="宋体" w:hAnsi="宋体" w:cs="宋体"/>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8" w:type="pct"/>
            <w:noWrap w:val="0"/>
            <w:vAlign w:val="top"/>
          </w:tcPr>
          <w:p>
            <w:pPr>
              <w:widowControl/>
            </w:pPr>
          </w:p>
          <w:p>
            <w:pPr>
              <w:pStyle w:val="2"/>
            </w:pPr>
          </w:p>
          <w:p>
            <w:pPr>
              <w:pStyle w:val="4"/>
              <w:rPr>
                <w:rFonts w:ascii="宋体" w:hAnsi="宋体" w:cs="宋体"/>
                <w:szCs w:val="22"/>
              </w:rPr>
            </w:pPr>
          </w:p>
          <w:p>
            <w:pPr>
              <w:pStyle w:val="4"/>
              <w:rPr>
                <w:rFonts w:ascii="宋体" w:hAnsi="宋体" w:cs="宋体"/>
                <w:szCs w:val="22"/>
              </w:rPr>
            </w:pPr>
          </w:p>
          <w:p>
            <w:pPr>
              <w:pStyle w:val="4"/>
              <w:rPr>
                <w:rFonts w:ascii="宋体" w:hAnsi="宋体" w:cs="宋体"/>
                <w:szCs w:val="22"/>
              </w:rPr>
            </w:pPr>
          </w:p>
          <w:p>
            <w:pPr>
              <w:pStyle w:val="4"/>
              <w:rPr>
                <w:rFonts w:ascii="宋体" w:hAnsi="宋体" w:cs="宋体"/>
                <w:szCs w:val="22"/>
              </w:rPr>
            </w:pPr>
          </w:p>
        </w:tc>
        <w:tc>
          <w:tcPr>
            <w:tcW w:w="829" w:type="pct"/>
            <w:noWrap w:val="0"/>
            <w:vAlign w:val="top"/>
          </w:tcPr>
          <w:p>
            <w:pPr>
              <w:widowControl/>
            </w:pPr>
          </w:p>
          <w:p>
            <w:pPr>
              <w:pStyle w:val="12"/>
              <w:jc w:val="both"/>
              <w:rPr>
                <w:rFonts w:hint="default" w:ascii="宋体" w:hAnsi="宋体" w:eastAsia="宋体" w:cs="宋体"/>
                <w:color w:val="auto"/>
                <w:szCs w:val="22"/>
              </w:rPr>
            </w:pPr>
          </w:p>
          <w:p>
            <w:pPr>
              <w:pStyle w:val="12"/>
              <w:jc w:val="both"/>
              <w:rPr>
                <w:rFonts w:hint="default" w:ascii="宋体" w:hAnsi="宋体" w:eastAsia="宋体" w:cs="宋体"/>
                <w:color w:val="auto"/>
                <w:szCs w:val="22"/>
              </w:rPr>
            </w:pPr>
          </w:p>
        </w:tc>
        <w:tc>
          <w:tcPr>
            <w:tcW w:w="1042" w:type="pct"/>
            <w:noWrap w:val="0"/>
            <w:vAlign w:val="top"/>
          </w:tcPr>
          <w:p>
            <w:pPr>
              <w:widowControl/>
              <w:rPr>
                <w:rFonts w:ascii="宋体" w:hAnsi="宋体" w:cs="宋体"/>
                <w:szCs w:val="22"/>
              </w:rPr>
            </w:pPr>
          </w:p>
        </w:tc>
        <w:tc>
          <w:tcPr>
            <w:tcW w:w="1042" w:type="pct"/>
            <w:noWrap w:val="0"/>
            <w:vAlign w:val="top"/>
          </w:tcPr>
          <w:p>
            <w:pPr>
              <w:widowControl/>
              <w:rPr>
                <w:rFonts w:ascii="宋体" w:hAnsi="宋体" w:cs="宋体"/>
                <w:szCs w:val="22"/>
              </w:rPr>
            </w:pPr>
          </w:p>
        </w:tc>
        <w:tc>
          <w:tcPr>
            <w:tcW w:w="616" w:type="pct"/>
            <w:noWrap w:val="0"/>
            <w:vAlign w:val="top"/>
          </w:tcPr>
          <w:p>
            <w:pPr>
              <w:widowControl/>
              <w:rPr>
                <w:rFonts w:ascii="宋体" w:hAnsi="宋体" w:cs="宋体"/>
                <w:szCs w:val="22"/>
              </w:rPr>
            </w:pPr>
          </w:p>
        </w:tc>
      </w:tr>
    </w:tbl>
    <w:p>
      <w:pPr>
        <w:widowControl/>
        <w:rPr>
          <w:rFonts w:eastAsia="黑体"/>
          <w:szCs w:val="22"/>
        </w:rPr>
      </w:pPr>
    </w:p>
    <w:p>
      <w:pPr>
        <w:widowControl/>
      </w:pPr>
    </w:p>
    <w:p>
      <w:pPr>
        <w:pStyle w:val="12"/>
        <w:jc w:val="center"/>
        <w:rPr>
          <w:rFonts w:hint="default" w:ascii="宋体" w:hAnsi="宋体"/>
          <w:bCs/>
          <w:color w:val="auto"/>
          <w:sz w:val="28"/>
          <w:szCs w:val="28"/>
          <w:u w:val="single"/>
        </w:rPr>
      </w:pPr>
      <w:r>
        <w:rPr>
          <w:rFonts w:ascii="宋体" w:hAnsi="宋体"/>
          <w:bCs/>
          <w:color w:val="auto"/>
          <w:sz w:val="28"/>
          <w:szCs w:val="28"/>
        </w:rPr>
        <w:t xml:space="preserve">                              申请单位名称：</w:t>
      </w:r>
      <w:r>
        <w:rPr>
          <w:rFonts w:ascii="宋体" w:hAnsi="宋体"/>
          <w:bCs/>
          <w:color w:val="auto"/>
          <w:sz w:val="28"/>
          <w:szCs w:val="28"/>
          <w:u w:val="single"/>
        </w:rPr>
        <w:t xml:space="preserve">             盖章    </w:t>
      </w:r>
    </w:p>
    <w:p>
      <w:pPr>
        <w:pStyle w:val="12"/>
        <w:jc w:val="center"/>
        <w:rPr>
          <w:rFonts w:ascii="宋体" w:hAnsi="宋体"/>
          <w:bCs/>
          <w:color w:val="auto"/>
          <w:sz w:val="28"/>
          <w:szCs w:val="28"/>
          <w:u w:val="single"/>
        </w:rPr>
      </w:pPr>
      <w:r>
        <w:rPr>
          <w:rFonts w:ascii="宋体" w:hAnsi="宋体"/>
          <w:bCs/>
          <w:color w:val="auto"/>
          <w:sz w:val="28"/>
          <w:szCs w:val="28"/>
        </w:rPr>
        <w:t xml:space="preserve">                               联   系   人：</w:t>
      </w:r>
      <w:r>
        <w:rPr>
          <w:rFonts w:ascii="宋体" w:hAnsi="宋体"/>
          <w:bCs/>
          <w:color w:val="auto"/>
          <w:sz w:val="28"/>
          <w:szCs w:val="28"/>
          <w:u w:val="single"/>
        </w:rPr>
        <w:t xml:space="preserve">              签字   </w:t>
      </w:r>
    </w:p>
    <w:p>
      <w:pPr>
        <w:pStyle w:val="12"/>
        <w:jc w:val="center"/>
        <w:rPr>
          <w:rFonts w:ascii="宋体" w:hAnsi="宋体"/>
          <w:bCs/>
          <w:color w:val="auto"/>
          <w:sz w:val="28"/>
          <w:szCs w:val="28"/>
          <w:u w:val="single"/>
        </w:rPr>
      </w:pPr>
    </w:p>
    <w:p>
      <w:pPr>
        <w:pStyle w:val="12"/>
        <w:jc w:val="both"/>
        <w:rPr>
          <w:rFonts w:hint="eastAsia" w:ascii="宋体" w:hAnsi="宋体" w:eastAsia="Fang Song"/>
          <w:bCs/>
          <w:color w:val="auto"/>
          <w:sz w:val="28"/>
          <w:szCs w:val="28"/>
          <w:u w:val="single"/>
          <w:lang w:eastAsia="zh-CN"/>
        </w:rPr>
      </w:pPr>
      <w:r>
        <w:rPr>
          <w:rFonts w:hint="eastAsia" w:ascii="宋体" w:hAnsi="宋体"/>
          <w:b/>
          <w:bCs w:val="0"/>
          <w:color w:val="FF0000"/>
          <w:sz w:val="28"/>
          <w:szCs w:val="28"/>
          <w:highlight w:val="none"/>
          <w:u w:val="none"/>
          <w:lang w:eastAsia="zh-CN"/>
        </w:rPr>
        <w:t>说明：每一个合同标单独一张报名表发送至指定邮箱</w:t>
      </w:r>
    </w:p>
    <w:p>
      <w:pPr>
        <w:pStyle w:val="12"/>
        <w:jc w:val="center"/>
        <w:rPr>
          <w:rFonts w:ascii="宋体" w:hAnsi="宋体"/>
          <w:bCs/>
          <w:color w:val="auto"/>
          <w:sz w:val="28"/>
          <w:szCs w:val="28"/>
          <w:u w:val="single"/>
        </w:rPr>
      </w:pPr>
    </w:p>
    <w:p>
      <w:pPr>
        <w:pStyle w:val="12"/>
        <w:jc w:val="center"/>
        <w:rPr>
          <w:rFonts w:ascii="宋体" w:hAnsi="宋体"/>
          <w:bCs/>
          <w:color w:val="auto"/>
          <w:sz w:val="28"/>
          <w:szCs w:val="28"/>
          <w:u w:val="single"/>
        </w:rPr>
      </w:pPr>
    </w:p>
    <w:p>
      <w:pPr>
        <w:pStyle w:val="12"/>
        <w:jc w:val="center"/>
        <w:rPr>
          <w:rFonts w:hint="default" w:ascii="宋体" w:hAnsi="宋体"/>
          <w:bCs/>
          <w:color w:val="auto"/>
          <w:sz w:val="28"/>
          <w:szCs w:val="28"/>
          <w:u w:val="single"/>
        </w:rPr>
      </w:pPr>
    </w:p>
    <w:p>
      <w:pPr>
        <w:widowControl/>
        <w:rPr>
          <w:rFonts w:ascii="宋体" w:hAnsi="宋体"/>
          <w:b/>
          <w:sz w:val="36"/>
          <w:szCs w:val="36"/>
        </w:rPr>
        <w:sectPr>
          <w:headerReference r:id="rId6" w:type="default"/>
          <w:footerReference r:id="rId7" w:type="default"/>
          <w:pgSz w:w="11906" w:h="16838"/>
          <w:pgMar w:top="1610" w:right="1463" w:bottom="1440" w:left="1633" w:header="851" w:footer="992" w:gutter="0"/>
          <w:pgNumType w:fmt="numberInDash"/>
          <w:cols w:space="720" w:num="1"/>
          <w:docGrid w:type="lines" w:linePitch="312" w:charSpace="0"/>
        </w:sectPr>
      </w:pPr>
    </w:p>
    <w:p>
      <w:pPr>
        <w:widowControl/>
        <w:rPr>
          <w:rFonts w:hint="eastAsia" w:eastAsia="黑体"/>
          <w:szCs w:val="22"/>
          <w:lang w:val="en-US" w:eastAsia="zh-CN"/>
        </w:rPr>
      </w:pPr>
      <w:r>
        <w:rPr>
          <w:rFonts w:eastAsia="黑体"/>
          <w:szCs w:val="22"/>
        </w:rPr>
        <w:t>附件</w:t>
      </w:r>
      <w:r>
        <w:rPr>
          <w:rFonts w:hint="eastAsia" w:eastAsia="黑体"/>
          <w:szCs w:val="22"/>
          <w:lang w:val="en-US" w:eastAsia="zh-CN"/>
        </w:rPr>
        <w:t>4</w:t>
      </w:r>
    </w:p>
    <w:p>
      <w:pPr>
        <w:jc w:val="center"/>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现场踏勘证明</w:t>
      </w:r>
    </w:p>
    <w:p>
      <w:pPr>
        <w:jc w:val="center"/>
        <w:rPr>
          <w:rFonts w:hint="eastAsia" w:ascii="方正小标宋简体" w:hAnsi="方正小标宋简体" w:eastAsia="方正小标宋简体" w:cs="方正小标宋简体"/>
          <w:b/>
          <w:bCs/>
          <w:sz w:val="36"/>
          <w:szCs w:val="36"/>
        </w:rPr>
      </w:pP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根据湖北长江路桥有限公司</w:t>
      </w:r>
      <w:r>
        <w:rPr>
          <w:rFonts w:hint="eastAsia" w:ascii="仿宋" w:hAnsi="仿宋" w:eastAsia="仿宋" w:cs="仿宋"/>
          <w:sz w:val="32"/>
          <w:szCs w:val="32"/>
          <w:u w:val="single"/>
          <w:lang w:val="en-US" w:eastAsia="zh-CN"/>
        </w:rPr>
        <w:t>ZX</w:t>
      </w:r>
      <w:r>
        <w:rPr>
          <w:rFonts w:hint="eastAsia" w:ascii="仿宋" w:hAnsi="仿宋" w:eastAsia="仿宋" w:cs="仿宋"/>
          <w:sz w:val="32"/>
          <w:szCs w:val="32"/>
          <w:u w:val="single"/>
        </w:rPr>
        <w:t>YH-1标</w:t>
      </w:r>
      <w:r>
        <w:rPr>
          <w:rFonts w:hint="eastAsia" w:ascii="仿宋" w:hAnsi="仿宋" w:eastAsia="仿宋" w:cs="仿宋"/>
          <w:sz w:val="32"/>
          <w:szCs w:val="32"/>
          <w:u w:val="single"/>
          <w:lang w:val="en-US" w:eastAsia="zh-CN"/>
        </w:rPr>
        <w:t>宜恩片区桥隧1标</w:t>
      </w:r>
      <w:r>
        <w:rPr>
          <w:rFonts w:hint="eastAsia" w:ascii="仿宋" w:hAnsi="仿宋" w:eastAsia="仿宋" w:cs="仿宋"/>
          <w:sz w:val="32"/>
          <w:szCs w:val="32"/>
          <w:lang w:eastAsia="zh-CN"/>
        </w:rPr>
        <w:t>询价</w:t>
      </w:r>
      <w:r>
        <w:rPr>
          <w:rFonts w:hint="eastAsia" w:ascii="仿宋" w:hAnsi="仿宋" w:eastAsia="仿宋" w:cs="仿宋"/>
          <w:sz w:val="32"/>
          <w:szCs w:val="32"/>
        </w:rPr>
        <w:t>要求，申请人需对项目现场进行实地踏勘。现有申请单位</w:t>
      </w:r>
    </w:p>
    <w:p>
      <w:pPr>
        <w:jc w:val="both"/>
        <w:rPr>
          <w:rFonts w:hint="eastAsia" w:ascii="仿宋" w:hAnsi="仿宋" w:eastAsia="仿宋" w:cs="仿宋"/>
          <w:sz w:val="32"/>
          <w:szCs w:val="32"/>
        </w:rPr>
      </w:pP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u w:val="none"/>
        </w:rPr>
        <w:t>已对</w:t>
      </w:r>
      <w:r>
        <w:rPr>
          <w:rFonts w:hint="eastAsia" w:ascii="仿宋" w:hAnsi="仿宋" w:eastAsia="仿宋" w:cs="仿宋"/>
          <w:sz w:val="32"/>
          <w:szCs w:val="32"/>
          <w:u w:val="none"/>
          <w:lang w:val="en-US" w:eastAsia="zh-CN"/>
        </w:rPr>
        <w:t>本项目</w:t>
      </w:r>
      <w:r>
        <w:rPr>
          <w:rFonts w:hint="eastAsia" w:ascii="仿宋" w:hAnsi="仿宋" w:eastAsia="仿宋" w:cs="仿宋"/>
          <w:sz w:val="32"/>
          <w:szCs w:val="32"/>
        </w:rPr>
        <w:t>现场进行</w:t>
      </w:r>
      <w:r>
        <w:rPr>
          <w:rFonts w:hint="eastAsia" w:ascii="仿宋" w:hAnsi="仿宋" w:eastAsia="仿宋" w:cs="仿宋"/>
          <w:sz w:val="32"/>
          <w:szCs w:val="32"/>
          <w:lang w:val="en-US" w:eastAsia="zh-CN"/>
        </w:rPr>
        <w:t>了</w:t>
      </w:r>
      <w:r>
        <w:rPr>
          <w:rFonts w:hint="eastAsia" w:ascii="仿宋" w:hAnsi="仿宋" w:eastAsia="仿宋" w:cs="仿宋"/>
          <w:sz w:val="32"/>
          <w:szCs w:val="32"/>
        </w:rPr>
        <w:t>实地踏勘，申请单位对该本项目现场情况已充分了解。</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特此证明！</w:t>
      </w:r>
    </w:p>
    <w:p>
      <w:pPr>
        <w:ind w:firstLine="640" w:firstLineChars="200"/>
        <w:jc w:val="both"/>
        <w:rPr>
          <w:rFonts w:hint="eastAsia" w:ascii="仿宋" w:hAnsi="仿宋" w:eastAsia="仿宋" w:cs="仿宋"/>
          <w:sz w:val="32"/>
          <w:szCs w:val="32"/>
        </w:rPr>
      </w:pPr>
    </w:p>
    <w:p>
      <w:pPr>
        <w:ind w:firstLine="640" w:firstLineChars="200"/>
        <w:jc w:val="both"/>
        <w:rPr>
          <w:rFonts w:hint="eastAsia" w:ascii="仿宋" w:hAnsi="仿宋" w:eastAsia="仿宋" w:cs="仿宋"/>
          <w:sz w:val="32"/>
          <w:szCs w:val="32"/>
        </w:rPr>
      </w:pPr>
    </w:p>
    <w:p>
      <w:pPr>
        <w:ind w:firstLine="640" w:firstLineChars="200"/>
        <w:jc w:val="both"/>
        <w:rPr>
          <w:rFonts w:ascii="仿宋" w:hAnsi="仿宋" w:eastAsia="仿宋" w:cs="仿宋"/>
          <w:sz w:val="32"/>
          <w:szCs w:val="32"/>
        </w:rPr>
      </w:pPr>
    </w:p>
    <w:p>
      <w:pPr>
        <w:jc w:val="cente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项目部：（盖章）</w:t>
      </w:r>
    </w:p>
    <w:p>
      <w:pPr>
        <w:jc w:val="cente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时  间：</w:t>
      </w:r>
    </w:p>
    <w:p>
      <w:pPr>
        <w:pStyle w:val="2"/>
        <w:ind w:left="480" w:firstLine="480"/>
      </w:pPr>
    </w:p>
    <w:p>
      <w:pPr>
        <w:pStyle w:val="2"/>
        <w:ind w:left="480" w:firstLine="723"/>
        <w:rPr>
          <w:rFonts w:ascii="宋体" w:hAnsi="宋体"/>
          <w:b/>
          <w:sz w:val="36"/>
          <w:szCs w:val="36"/>
        </w:rPr>
      </w:pPr>
    </w:p>
    <w:p>
      <w:pPr>
        <w:pStyle w:val="12"/>
        <w:jc w:val="both"/>
        <w:rPr>
          <w:rFonts w:hint="eastAsia" w:ascii="宋体" w:hAnsi="宋体"/>
          <w:b/>
          <w:bCs w:val="0"/>
          <w:color w:val="FF0000"/>
          <w:sz w:val="28"/>
          <w:szCs w:val="28"/>
          <w:highlight w:val="none"/>
          <w:u w:val="none"/>
          <w:lang w:eastAsia="zh-CN"/>
        </w:rPr>
      </w:pPr>
      <w:r>
        <w:rPr>
          <w:rFonts w:hint="eastAsia" w:ascii="宋体" w:hAnsi="宋体"/>
          <w:b/>
          <w:bCs w:val="0"/>
          <w:color w:val="FF0000"/>
          <w:sz w:val="28"/>
          <w:szCs w:val="28"/>
          <w:highlight w:val="none"/>
          <w:u w:val="none"/>
          <w:lang w:eastAsia="zh-CN"/>
        </w:rPr>
        <w:t>说明：申请人需持现场踏勘证明</w:t>
      </w:r>
      <w:r>
        <w:rPr>
          <w:rFonts w:hint="eastAsia" w:ascii="宋体" w:hAnsi="宋体"/>
          <w:b/>
          <w:bCs w:val="0"/>
          <w:color w:val="FF0000"/>
          <w:sz w:val="28"/>
          <w:szCs w:val="28"/>
          <w:highlight w:val="none"/>
          <w:u w:val="none"/>
          <w:lang w:val="en-US" w:eastAsia="zh-CN"/>
        </w:rPr>
        <w:t>原件</w:t>
      </w:r>
      <w:r>
        <w:rPr>
          <w:rFonts w:hint="eastAsia" w:ascii="宋体" w:hAnsi="宋体"/>
          <w:b/>
          <w:bCs w:val="0"/>
          <w:color w:val="FF0000"/>
          <w:sz w:val="28"/>
          <w:szCs w:val="28"/>
          <w:highlight w:val="none"/>
          <w:u w:val="none"/>
          <w:lang w:eastAsia="zh-CN"/>
        </w:rPr>
        <w:t>递交标书，同时需将现场踏勘证明</w:t>
      </w:r>
      <w:r>
        <w:rPr>
          <w:rFonts w:hint="eastAsia" w:ascii="宋体" w:hAnsi="宋体"/>
          <w:b/>
          <w:bCs w:val="0"/>
          <w:color w:val="FF0000"/>
          <w:sz w:val="28"/>
          <w:szCs w:val="28"/>
          <w:highlight w:val="none"/>
          <w:u w:val="none"/>
          <w:lang w:val="en-US" w:eastAsia="zh-CN"/>
        </w:rPr>
        <w:t>复印件</w:t>
      </w:r>
      <w:r>
        <w:rPr>
          <w:rFonts w:hint="eastAsia" w:ascii="宋体" w:hAnsi="宋体"/>
          <w:b/>
          <w:bCs w:val="0"/>
          <w:color w:val="FF0000"/>
          <w:sz w:val="28"/>
          <w:szCs w:val="28"/>
          <w:highlight w:val="none"/>
          <w:u w:val="none"/>
          <w:lang w:eastAsia="zh-CN"/>
        </w:rPr>
        <w:t>装订在申请文件的“其他资料”中。</w:t>
      </w:r>
    </w:p>
    <w:p>
      <w:pPr>
        <w:pStyle w:val="6"/>
        <w:bidi w:val="0"/>
        <w:jc w:val="both"/>
        <w:rPr>
          <w:rFonts w:hint="eastAsia"/>
          <w:highlight w:val="none"/>
          <w:lang w:eastAsia="zh-CN"/>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 Song">
    <w:altName w:val="宋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ind w:firstLine="560"/>
                            <w:rPr>
                              <w:rFonts w:ascii="宋体" w:hAnsi="宋体" w:cs="宋体"/>
                              <w:sz w:val="28"/>
                              <w:szCs w:val="28"/>
                            </w:rPr>
                          </w:pPr>
                          <w:r>
                            <w:rPr>
                              <w:szCs w:val="18"/>
                            </w:rPr>
                            <w:fldChar w:fldCharType="begin"/>
                          </w:r>
                          <w:r>
                            <w:rPr>
                              <w:szCs w:val="18"/>
                            </w:rPr>
                            <w:instrText xml:space="preserve"> PAGE  \* MERGEFORMAT </w:instrText>
                          </w:r>
                          <w:r>
                            <w:rPr>
                              <w:szCs w:val="18"/>
                            </w:rPr>
                            <w:fldChar w:fldCharType="separate"/>
                          </w:r>
                          <w:r>
                            <w:rPr>
                              <w:szCs w:val="18"/>
                            </w:rPr>
                            <w:t>- 34 -</w:t>
                          </w:r>
                          <w:r>
                            <w:rPr>
                              <w:szCs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pPr>
                      <w:pStyle w:val="7"/>
                      <w:ind w:firstLine="560"/>
                      <w:rPr>
                        <w:rFonts w:ascii="宋体" w:hAnsi="宋体" w:cs="宋体"/>
                        <w:sz w:val="28"/>
                        <w:szCs w:val="28"/>
                      </w:rPr>
                    </w:pPr>
                    <w:r>
                      <w:rPr>
                        <w:szCs w:val="18"/>
                      </w:rPr>
                      <w:fldChar w:fldCharType="begin"/>
                    </w:r>
                    <w:r>
                      <w:rPr>
                        <w:szCs w:val="18"/>
                      </w:rPr>
                      <w:instrText xml:space="preserve"> PAGE  \* MERGEFORMAT </w:instrText>
                    </w:r>
                    <w:r>
                      <w:rPr>
                        <w:szCs w:val="18"/>
                      </w:rPr>
                      <w:fldChar w:fldCharType="separate"/>
                    </w:r>
                    <w:r>
                      <w:rPr>
                        <w:szCs w:val="18"/>
                      </w:rPr>
                      <w:t>- 34 -</w:t>
                    </w:r>
                    <w:r>
                      <w:rPr>
                        <w:szCs w:val="1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p>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0" w:leftChars="0" w:firstLine="0" w:firstLineChars="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C245EE"/>
    <w:rsid w:val="0893688A"/>
    <w:rsid w:val="29C245EE"/>
    <w:rsid w:val="62B56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paragraph" w:styleId="6">
    <w:name w:val="heading 1"/>
    <w:basedOn w:val="1"/>
    <w:next w:val="1"/>
    <w:qFormat/>
    <w:uiPriority w:val="0"/>
    <w:pPr>
      <w:keepNext/>
      <w:keepLines/>
      <w:widowControl/>
      <w:adjustRightInd/>
      <w:spacing w:after="240" w:line="240" w:lineRule="atLeast"/>
      <w:jc w:val="center"/>
      <w:textAlignment w:val="auto"/>
      <w:outlineLvl w:val="0"/>
    </w:pPr>
    <w:rPr>
      <w:rFonts w:ascii="Times New Roman" w:hAnsi="Times New Roman" w:eastAsia="宋体"/>
      <w:b/>
      <w:bCs/>
      <w:kern w:val="44"/>
      <w:sz w:val="48"/>
      <w:szCs w:val="4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rPr>
      <w:rFonts w:ascii="Times New Roman" w:hAnsi="Times New Roman" w:eastAsia="宋体" w:cs="Times New Roman"/>
      <w:szCs w:val="24"/>
    </w:rPr>
  </w:style>
  <w:style w:type="paragraph" w:styleId="3">
    <w:name w:val="Body Text Indent"/>
    <w:basedOn w:val="1"/>
    <w:next w:val="1"/>
    <w:qFormat/>
    <w:uiPriority w:val="0"/>
    <w:pPr>
      <w:spacing w:after="120"/>
      <w:ind w:left="420" w:leftChars="200"/>
    </w:pPr>
    <w:rPr>
      <w:rFonts w:ascii="Times New Roman" w:hAnsi="Times New Roman" w:eastAsia="宋体" w:cs="Times New Roman"/>
    </w:rPr>
  </w:style>
  <w:style w:type="paragraph" w:styleId="4">
    <w:name w:val="Body Text First Indent"/>
    <w:basedOn w:val="5"/>
    <w:uiPriority w:val="0"/>
    <w:pPr>
      <w:ind w:firstLine="420" w:firstLineChars="100"/>
    </w:pPr>
    <w:rPr>
      <w:rFonts w:ascii="Times New Roman" w:hAnsi="Times New Roman" w:eastAsia="宋体" w:cs="Times New Roman"/>
    </w:rPr>
  </w:style>
  <w:style w:type="paragraph" w:styleId="5">
    <w:name w:val="Body Text"/>
    <w:basedOn w:val="1"/>
    <w:next w:val="1"/>
    <w:unhideWhenUsed/>
    <w:qFormat/>
    <w:uiPriority w:val="99"/>
    <w:pPr>
      <w:spacing w:after="120"/>
    </w:pPr>
  </w:style>
  <w:style w:type="paragraph" w:styleId="7">
    <w:name w:val="footer"/>
    <w:basedOn w:val="1"/>
    <w:uiPriority w:val="0"/>
    <w:pPr>
      <w:tabs>
        <w:tab w:val="center" w:pos="4153"/>
        <w:tab w:val="right" w:pos="8306"/>
      </w:tabs>
      <w:snapToGrid w:val="0"/>
      <w:spacing w:line="240" w:lineRule="atLeast"/>
    </w:pPr>
    <w:rPr>
      <w:sz w:val="18"/>
    </w:rPr>
  </w:style>
  <w:style w:type="paragraph" w:styleId="8">
    <w:name w:val="header"/>
    <w:basedOn w:val="1"/>
    <w:qFormat/>
    <w:uiPriority w:val="0"/>
    <w:pPr>
      <w:pBdr>
        <w:bottom w:val="single" w:color="auto" w:sz="6" w:space="1"/>
      </w:pBdr>
      <w:tabs>
        <w:tab w:val="center" w:pos="4153"/>
        <w:tab w:val="right" w:pos="8306"/>
      </w:tabs>
      <w:snapToGrid w:val="0"/>
      <w:spacing w:line="240" w:lineRule="atLeast"/>
      <w:jc w:val="center"/>
    </w:pPr>
    <w:rPr>
      <w:sz w:val="18"/>
    </w:rPr>
  </w:style>
  <w:style w:type="paragraph" w:customStyle="1" w:styleId="11">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2022-01-24T03:44:00Z</dcterms:created>
  <dc:creator>乙幕</dc:creator>
  <cp:lastModifiedBy>乙幕</cp:lastModifiedBy>
  <dcterms:modified xsi:type="dcterms:W3CDTF">2022-01-24T03:45:11Z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A247B1D9F14841F9B518E0E82F8C980C</vt:lpwstr>
  </property>
</Properties>
</file>