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both"/>
        <w:outlineLvl w:val="0"/>
        <w:rPr>
          <w:rFonts w:hint="default" w:ascii="Times New Roman" w:hAnsi="Times New Roman" w:eastAsia="黑体" w:cs="Times New Roman"/>
          <w:color w:val="auto"/>
          <w:szCs w:val="16"/>
          <w:highlight w:val="none"/>
        </w:rPr>
      </w:pPr>
      <w:bookmarkStart w:id="0" w:name="_Toc296"/>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p>
    <w:tbl>
      <w:tblPr>
        <w:tblStyle w:val="9"/>
        <w:tblW w:w="8421" w:type="dxa"/>
        <w:jc w:val="center"/>
        <w:shd w:val="clear" w:color="auto" w:fill="auto"/>
        <w:tblLayout w:type="fixed"/>
        <w:tblCellMar>
          <w:top w:w="0" w:type="dxa"/>
          <w:left w:w="0" w:type="dxa"/>
          <w:bottom w:w="0" w:type="dxa"/>
          <w:right w:w="0" w:type="dxa"/>
        </w:tblCellMar>
      </w:tblPr>
      <w:tblGrid>
        <w:gridCol w:w="729"/>
        <w:gridCol w:w="2388"/>
        <w:gridCol w:w="951"/>
        <w:gridCol w:w="4353"/>
      </w:tblGrid>
      <w:tr>
        <w:tblPrEx>
          <w:shd w:val="clear" w:color="auto" w:fill="auto"/>
          <w:tblCellMar>
            <w:top w:w="0" w:type="dxa"/>
            <w:left w:w="0" w:type="dxa"/>
            <w:bottom w:w="0" w:type="dxa"/>
            <w:right w:w="0" w:type="dxa"/>
          </w:tblCellMar>
        </w:tblPrEx>
        <w:trPr>
          <w:trHeight w:val="580"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合同包</w:t>
            </w:r>
          </w:p>
        </w:tc>
        <w:tc>
          <w:tcPr>
            <w:tcW w:w="2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起讫桩号</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里程长度（</w:t>
            </w:r>
            <w:r>
              <w:rPr>
                <w:rFonts w:hint="eastAsia" w:cs="Times New Roman"/>
                <w:i w:val="0"/>
                <w:color w:val="000000"/>
                <w:kern w:val="0"/>
                <w:sz w:val="21"/>
                <w:szCs w:val="21"/>
                <w:highlight w:val="none"/>
                <w:u w:val="none"/>
                <w:lang w:val="en-US" w:eastAsia="zh-CN" w:bidi="ar"/>
              </w:rPr>
              <w:t>k</w:t>
            </w:r>
            <w:r>
              <w:rPr>
                <w:rFonts w:hint="default" w:ascii="Times New Roman" w:hAnsi="Times New Roman" w:eastAsia="宋体" w:cs="Times New Roman"/>
                <w:i w:val="0"/>
                <w:color w:val="000000"/>
                <w:kern w:val="0"/>
                <w:sz w:val="21"/>
                <w:szCs w:val="21"/>
                <w:highlight w:val="none"/>
                <w:u w:val="none"/>
                <w:lang w:val="en-US" w:eastAsia="zh-CN" w:bidi="ar"/>
              </w:rPr>
              <w:t>m）</w:t>
            </w:r>
          </w:p>
        </w:tc>
        <w:tc>
          <w:tcPr>
            <w:tcW w:w="4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主要工程内容</w:t>
            </w:r>
          </w:p>
        </w:tc>
      </w:tr>
      <w:tr>
        <w:tblPrEx>
          <w:shd w:val="clear" w:color="auto" w:fill="auto"/>
          <w:tblCellMar>
            <w:top w:w="0" w:type="dxa"/>
            <w:left w:w="0" w:type="dxa"/>
            <w:bottom w:w="0" w:type="dxa"/>
            <w:right w:w="0" w:type="dxa"/>
          </w:tblCellMar>
        </w:tblPrEx>
        <w:trPr>
          <w:trHeight w:val="1565"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第</w:t>
            </w:r>
            <w:r>
              <w:rPr>
                <w:rFonts w:hint="eastAsia" w:cs="Times New Roman"/>
                <w:i w:val="0"/>
                <w:color w:val="000000"/>
                <w:kern w:val="0"/>
                <w:sz w:val="21"/>
                <w:szCs w:val="21"/>
                <w:highlight w:val="none"/>
                <w:u w:val="none"/>
                <w:lang w:val="en-US" w:eastAsia="zh-CN" w:bidi="ar"/>
              </w:rPr>
              <w:t>1</w:t>
            </w:r>
            <w:r>
              <w:rPr>
                <w:rFonts w:hint="default" w:ascii="Times New Roman" w:hAnsi="Times New Roman" w:eastAsia="宋体" w:cs="Times New Roman"/>
                <w:i w:val="0"/>
                <w:color w:val="000000"/>
                <w:kern w:val="0"/>
                <w:sz w:val="21"/>
                <w:szCs w:val="21"/>
                <w:highlight w:val="none"/>
                <w:u w:val="none"/>
                <w:lang w:val="en-US" w:eastAsia="zh-CN" w:bidi="ar"/>
              </w:rPr>
              <w:t>合同包</w:t>
            </w: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eastAsia" w:cs="Times New Roman"/>
                <w:i w:val="0"/>
                <w:color w:val="000000"/>
                <w:kern w:val="0"/>
                <w:sz w:val="21"/>
                <w:szCs w:val="21"/>
                <w:highlight w:val="none"/>
                <w:u w:val="none"/>
                <w:lang w:val="en-US" w:eastAsia="zh-CN" w:bidi="ar"/>
              </w:rPr>
              <w:t>全线（具本施工桩号以工作指令为准）</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eastAsia" w:cs="Times New Roman"/>
                <w:i w:val="0"/>
                <w:color w:val="000000"/>
                <w:kern w:val="0"/>
                <w:sz w:val="21"/>
                <w:szCs w:val="21"/>
                <w:highlight w:val="none"/>
                <w:u w:val="none"/>
                <w:lang w:val="en-US" w:eastAsia="zh-CN" w:bidi="ar"/>
              </w:rPr>
              <w:t>/</w:t>
            </w:r>
          </w:p>
        </w:tc>
        <w:tc>
          <w:tcPr>
            <w:tcW w:w="4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lang w:val="en-US"/>
              </w:rPr>
            </w:pPr>
            <w:r>
              <w:rPr>
                <w:rFonts w:hint="eastAsia" w:cs="Times New Roman"/>
                <w:i w:val="0"/>
                <w:color w:val="000000"/>
                <w:kern w:val="0"/>
                <w:sz w:val="21"/>
                <w:szCs w:val="21"/>
                <w:highlight w:val="none"/>
                <w:u w:val="none"/>
                <w:lang w:val="en-US" w:eastAsia="zh-CN" w:bidi="ar"/>
              </w:rPr>
              <w:t>沥青路面罩面及封层</w:t>
            </w:r>
          </w:p>
        </w:tc>
      </w:tr>
    </w:tbl>
    <w:p>
      <w:pPr>
        <w:pStyle w:val="2"/>
        <w:ind w:left="0" w:leftChars="0" w:firstLine="0" w:firstLineChars="0"/>
        <w:rPr>
          <w:rFonts w:hint="default" w:ascii="Times New Roman" w:hAnsi="Times New Roman" w:cs="Times New Roman"/>
          <w:highlight w:val="none"/>
        </w:rPr>
        <w:sectPr>
          <w:headerReference r:id="rId5" w:type="default"/>
          <w:footerReference r:id="rId6" w:type="default"/>
          <w:footnotePr>
            <w:numFmt w:val="decimalEnclosedCircleChinese"/>
          </w:footnotePr>
          <w:pgSz w:w="11906" w:h="16838"/>
          <w:pgMar w:top="1417" w:right="1474" w:bottom="1417" w:left="1474" w:header="851" w:footer="992" w:gutter="567"/>
          <w:pgBorders>
            <w:top w:val="none" w:sz="0" w:space="0"/>
            <w:left w:val="none" w:sz="0" w:space="0"/>
            <w:bottom w:val="none" w:sz="0" w:space="0"/>
            <w:right w:val="none" w:sz="0" w:space="0"/>
          </w:pgBorders>
          <w:pgNumType w:fmt="decimal"/>
          <w:cols w:space="0" w:num="1"/>
          <w:rtlGutter w:val="0"/>
          <w:docGrid w:linePitch="312" w:charSpace="0"/>
        </w:sectPr>
      </w:pPr>
    </w:p>
    <w:p>
      <w:pPr>
        <w:autoSpaceDE w:val="0"/>
        <w:autoSpaceDN w:val="0"/>
        <w:spacing w:line="360" w:lineRule="auto"/>
        <w:jc w:val="both"/>
        <w:outlineLvl w:val="0"/>
        <w:rPr>
          <w:rFonts w:hint="default" w:ascii="Times New Roman" w:hAnsi="Times New Roman" w:eastAsia="黑体" w:cs="Times New Roman"/>
          <w:color w:val="auto"/>
          <w:szCs w:val="16"/>
          <w:highlight w:val="none"/>
          <w:lang w:eastAsia="zh-CN"/>
        </w:rPr>
      </w:pPr>
      <w:bookmarkStart w:id="1" w:name="_Toc20274"/>
      <w:bookmarkStart w:id="2" w:name="_Toc15905"/>
      <w:bookmarkStart w:id="3" w:name="_Toc2221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1"/>
      <w:bookmarkEnd w:id="2"/>
      <w:bookmarkEnd w:id="3"/>
    </w:p>
    <w:p>
      <w:pPr>
        <w:snapToGrid w:val="0"/>
        <w:spacing w:line="400" w:lineRule="atLeast"/>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snapToGrid w:val="0"/>
        <w:spacing w:line="400" w:lineRule="atLeast"/>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jc w:val="center"/>
              <w:rPr>
                <w:rFonts w:hint="default" w:ascii="Times New Roman" w:hAnsi="Times New Roman" w:cs="Times New Roman"/>
                <w:highlight w:val="yellow"/>
              </w:rPr>
            </w:pPr>
            <w:r>
              <w:rPr>
                <w:rFonts w:hint="default" w:ascii="Times New Roman" w:hAnsi="Times New Roman" w:cs="Times New Roman"/>
                <w:highlight w:val="none"/>
              </w:rPr>
              <w:t>第</w:t>
            </w:r>
            <w:r>
              <w:rPr>
                <w:rFonts w:hint="eastAsia" w:cs="Times New Roman"/>
                <w:highlight w:val="none"/>
                <w:lang w:val="en-US" w:eastAsia="zh-CN"/>
              </w:rPr>
              <w:t>1</w:t>
            </w:r>
            <w:r>
              <w:rPr>
                <w:rFonts w:hint="default" w:ascii="Times New Roman" w:hAnsi="Times New Roman" w:cs="Times New Roman"/>
                <w:highlight w:val="none"/>
              </w:rPr>
              <w:t>合同包</w:t>
            </w:r>
          </w:p>
        </w:tc>
        <w:tc>
          <w:tcPr>
            <w:tcW w:w="7488" w:type="dxa"/>
            <w:vAlign w:val="center"/>
          </w:tcPr>
          <w:p>
            <w:pPr>
              <w:rPr>
                <w:rFonts w:hint="default" w:ascii="Times New Roman" w:hAnsi="Times New Roman" w:cs="Times New Roman"/>
                <w:highlight w:val="none"/>
              </w:rPr>
            </w:pPr>
            <w:r>
              <w:rPr>
                <w:rFonts w:hint="default" w:ascii="Times New Roman" w:hAnsi="Times New Roman" w:cs="Times New Roman"/>
                <w:highlight w:val="none"/>
                <w:lang w:val="en-US" w:eastAsia="zh-CN"/>
              </w:rPr>
              <w:t>1.</w:t>
            </w:r>
            <w:r>
              <w:rPr>
                <w:rFonts w:hint="default" w:ascii="Times New Roman" w:hAnsi="Times New Roman" w:cs="Times New Roman"/>
                <w:highlight w:val="none"/>
              </w:rPr>
              <w:t>独立的法人资格，具备有效的营业执照；</w:t>
            </w:r>
          </w:p>
          <w:p>
            <w:pPr>
              <w:rPr>
                <w:rFonts w:hint="default" w:ascii="Times New Roman" w:hAnsi="Times New Roman" w:cs="Times New Roman"/>
                <w:highlight w:val="none"/>
              </w:rPr>
            </w:pPr>
            <w:r>
              <w:rPr>
                <w:rFonts w:hint="default" w:ascii="Times New Roman" w:hAnsi="Times New Roman" w:cs="Times New Roman"/>
                <w:highlight w:val="none"/>
                <w:lang w:val="en-US" w:eastAsia="zh-CN"/>
              </w:rPr>
              <w:t>2.</w:t>
            </w:r>
            <w:r>
              <w:rPr>
                <w:rFonts w:hint="default" w:ascii="Times New Roman" w:hAnsi="Times New Roman" w:cs="Times New Roman"/>
                <w:highlight w:val="none"/>
              </w:rPr>
              <w:t>公路路</w:t>
            </w:r>
            <w:r>
              <w:rPr>
                <w:rFonts w:hint="eastAsia" w:cs="Times New Roman"/>
                <w:highlight w:val="none"/>
                <w:lang w:val="en-US" w:eastAsia="zh-CN"/>
              </w:rPr>
              <w:t>面</w:t>
            </w:r>
            <w:r>
              <w:rPr>
                <w:rFonts w:hint="default" w:ascii="Times New Roman" w:hAnsi="Times New Roman" w:cs="Times New Roman"/>
                <w:highlight w:val="none"/>
              </w:rPr>
              <w:t>工程专业承包三级资质或公路工程施工总承包三级资质；</w:t>
            </w:r>
          </w:p>
          <w:p>
            <w:pPr>
              <w:rPr>
                <w:rFonts w:hint="default" w:ascii="Times New Roman" w:hAnsi="Times New Roman" w:cs="Times New Roman"/>
                <w:highlight w:val="yellow"/>
                <w:lang w:val="en-US" w:eastAsia="zh-CN"/>
              </w:rPr>
            </w:pPr>
            <w:r>
              <w:rPr>
                <w:rFonts w:hint="default" w:ascii="Times New Roman" w:hAnsi="Times New Roman" w:cs="Times New Roman"/>
                <w:highlight w:val="none"/>
                <w:lang w:val="en-US" w:eastAsia="zh-CN"/>
              </w:rPr>
              <w:t>3.</w:t>
            </w:r>
            <w:r>
              <w:rPr>
                <w:rFonts w:hint="default" w:ascii="Times New Roman" w:hAnsi="Times New Roman" w:cs="Times New Roman"/>
                <w:highlight w:val="none"/>
              </w:rPr>
              <w:t>持有有效的安全生产许可证。</w:t>
            </w:r>
          </w:p>
        </w:tc>
      </w:tr>
    </w:tbl>
    <w:p>
      <w:pPr>
        <w:rPr>
          <w:rFonts w:hint="default" w:ascii="Times New Roman" w:hAnsi="Times New Roman" w:cs="Times New Roman"/>
          <w:color w:val="auto"/>
          <w:highlight w:val="none"/>
        </w:rPr>
      </w:pPr>
    </w:p>
    <w:p>
      <w:pPr>
        <w:snapToGrid w:val="0"/>
        <w:spacing w:line="400" w:lineRule="atLeast"/>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黑体" w:cs="Times New Roman"/>
          <w:color w:val="auto"/>
          <w:highlight w:val="none"/>
        </w:rPr>
        <w:t>附录2  资格审查条件（财务最低要求）</w:t>
      </w:r>
    </w:p>
    <w:p>
      <w:pPr>
        <w:snapToGrid w:val="0"/>
        <w:spacing w:line="400" w:lineRule="atLeast"/>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54" w:hRule="atLeast"/>
          <w:jc w:val="center"/>
        </w:trPr>
        <w:tc>
          <w:tcPr>
            <w:tcW w:w="1694" w:type="dxa"/>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color w:val="auto"/>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vAlign w:val="center"/>
          </w:tcPr>
          <w:p>
            <w:pPr>
              <w:pStyle w:val="2"/>
              <w:ind w:left="0" w:leftChars="0" w:firstLine="0" w:firstLineChars="0"/>
              <w:rPr>
                <w:rFonts w:hint="default"/>
                <w:lang w:val="en-US" w:eastAsia="zh-CN"/>
              </w:rPr>
            </w:pPr>
            <w:r>
              <w:rPr>
                <w:rFonts w:hint="default"/>
                <w:lang w:val="en-US" w:eastAsia="zh-CN"/>
              </w:rPr>
              <w:t>第一种方式</w:t>
            </w:r>
          </w:p>
          <w:p>
            <w:pPr>
              <w:pStyle w:val="2"/>
              <w:ind w:left="0" w:leftChars="0" w:firstLine="0" w:firstLineChars="0"/>
              <w:rPr>
                <w:rFonts w:hint="default"/>
                <w:lang w:val="en-US" w:eastAsia="zh-CN"/>
              </w:rPr>
            </w:pPr>
            <w:r>
              <w:rPr>
                <w:rFonts w:hint="default"/>
                <w:lang w:val="en-US" w:eastAsia="zh-CN"/>
              </w:rPr>
              <w:t>近三年每年的营业收入不少于</w:t>
            </w:r>
            <w:r>
              <w:rPr>
                <w:rFonts w:hint="eastAsia"/>
                <w:lang w:val="en-US" w:eastAsia="zh-CN"/>
              </w:rPr>
              <w:t>340</w:t>
            </w:r>
            <w:r>
              <w:rPr>
                <w:rFonts w:hint="default"/>
                <w:lang w:val="en-US" w:eastAsia="zh-CN"/>
              </w:rPr>
              <w:t>万元；近三年平均净资产不少于</w:t>
            </w:r>
            <w:r>
              <w:rPr>
                <w:rFonts w:hint="eastAsia"/>
                <w:lang w:val="en-US" w:eastAsia="zh-CN"/>
              </w:rPr>
              <w:t>70</w:t>
            </w:r>
            <w:r>
              <w:rPr>
                <w:rFonts w:hint="default"/>
                <w:lang w:val="en-US" w:eastAsia="zh-CN"/>
              </w:rPr>
              <w:t>万元。</w:t>
            </w:r>
          </w:p>
          <w:p>
            <w:pPr>
              <w:pStyle w:val="2"/>
              <w:ind w:left="0" w:leftChars="0" w:firstLine="0" w:firstLineChars="0"/>
              <w:rPr>
                <w:rFonts w:hint="default"/>
                <w:lang w:val="en-US" w:eastAsia="zh-CN"/>
              </w:rPr>
            </w:pPr>
            <w:r>
              <w:rPr>
                <w:rFonts w:hint="default"/>
                <w:lang w:val="en-US" w:eastAsia="zh-CN"/>
              </w:rPr>
              <w:t>第二种方式</w:t>
            </w:r>
          </w:p>
          <w:p>
            <w:pPr>
              <w:pStyle w:val="2"/>
              <w:ind w:left="0" w:leftChars="0" w:firstLine="0" w:firstLineChars="0"/>
              <w:rPr>
                <w:rFonts w:hint="default"/>
                <w:lang w:val="en-US" w:eastAsia="zh-CN"/>
              </w:rPr>
            </w:pPr>
            <w:r>
              <w:rPr>
                <w:rFonts w:hint="default"/>
                <w:lang w:val="en-US" w:eastAsia="zh-CN"/>
              </w:rPr>
              <w:t>由银行出具（须有银行盖章）申请日前3个月内（202</w:t>
            </w:r>
            <w:r>
              <w:rPr>
                <w:rFonts w:hint="eastAsia"/>
                <w:lang w:val="en-US" w:eastAsia="zh-CN"/>
              </w:rPr>
              <w:t>2</w:t>
            </w:r>
            <w:r>
              <w:rPr>
                <w:rFonts w:hint="default"/>
                <w:lang w:val="en-US" w:eastAsia="zh-CN"/>
              </w:rPr>
              <w:t>年</w:t>
            </w:r>
            <w:r>
              <w:rPr>
                <w:rFonts w:hint="eastAsia"/>
                <w:lang w:val="en-US" w:eastAsia="zh-CN"/>
              </w:rPr>
              <w:t>2</w:t>
            </w:r>
            <w:r>
              <w:rPr>
                <w:rFonts w:hint="default"/>
                <w:lang w:val="en-US" w:eastAsia="zh-CN"/>
              </w:rPr>
              <w:t>、</w:t>
            </w:r>
            <w:r>
              <w:rPr>
                <w:rFonts w:hint="eastAsia"/>
                <w:lang w:val="en-US" w:eastAsia="zh-CN"/>
              </w:rPr>
              <w:t>3</w:t>
            </w:r>
            <w:r>
              <w:rPr>
                <w:rFonts w:hint="default"/>
                <w:lang w:val="en-US" w:eastAsia="zh-CN"/>
              </w:rPr>
              <w:t>、</w:t>
            </w:r>
            <w:r>
              <w:rPr>
                <w:rFonts w:hint="eastAsia"/>
                <w:lang w:val="en-US" w:eastAsia="zh-CN"/>
              </w:rPr>
              <w:t>4</w:t>
            </w:r>
            <w:r>
              <w:rPr>
                <w:rFonts w:hint="default"/>
                <w:lang w:val="en-US" w:eastAsia="zh-CN"/>
              </w:rPr>
              <w:t>月）的单位账户流水证明，每月月末账户余额平均值不少于</w:t>
            </w:r>
            <w:r>
              <w:rPr>
                <w:rFonts w:hint="eastAsia"/>
                <w:lang w:val="en-US" w:eastAsia="zh-CN"/>
              </w:rPr>
              <w:t>10</w:t>
            </w:r>
            <w:r>
              <w:rPr>
                <w:rFonts w:hint="default"/>
                <w:lang w:val="en-US" w:eastAsia="zh-CN"/>
              </w:rPr>
              <w:t>万元。</w:t>
            </w:r>
          </w:p>
          <w:p>
            <w:pPr>
              <w:pStyle w:val="2"/>
              <w:ind w:left="0" w:leftChars="0" w:firstLine="0" w:firstLineChars="0"/>
              <w:rPr>
                <w:rFonts w:hint="default"/>
                <w:lang w:val="en-US" w:eastAsia="zh-CN"/>
              </w:rPr>
            </w:pPr>
            <w:r>
              <w:rPr>
                <w:rFonts w:hint="default"/>
                <w:lang w:val="en-US" w:eastAsia="zh-CN"/>
              </w:rPr>
              <w:t>上述两种方式满足其中一种即可。</w:t>
            </w:r>
          </w:p>
          <w:p>
            <w:pPr>
              <w:rPr>
                <w:rFonts w:hint="default"/>
                <w:lang w:val="en-US" w:eastAsia="zh-CN"/>
              </w:rPr>
            </w:pPr>
            <w:r>
              <w:rPr>
                <w:rFonts w:hint="eastAsia"/>
                <w:b/>
                <w:bCs/>
                <w:color w:val="FF0000"/>
                <w:szCs w:val="22"/>
              </w:rPr>
              <w:t>上述两种方式满足其中一种即可，无银行公章的流水证明按废标处理。</w:t>
            </w:r>
          </w:p>
        </w:tc>
      </w:tr>
    </w:tbl>
    <w:p>
      <w:pPr>
        <w:pStyle w:val="3"/>
        <w:spacing w:after="0" w:line="400" w:lineRule="atLeast"/>
        <w:ind w:left="660" w:leftChars="100" w:hanging="420" w:hangingChars="200"/>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spacing w:after="0" w:line="400" w:lineRule="atLeast"/>
        <w:ind w:left="660" w:leftChars="100" w:hanging="420" w:hangingChars="200"/>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 xml:space="preserve">   2.采用第二种方式应附银行出具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snapToGrid w:val="0"/>
        <w:spacing w:line="400" w:lineRule="atLeast"/>
        <w:rPr>
          <w:rFonts w:hint="default" w:ascii="Times New Roman" w:hAnsi="Times New Roman" w:eastAsia="黑体" w:cs="Times New Roman"/>
          <w:color w:val="auto"/>
          <w:highlight w:val="none"/>
        </w:rPr>
      </w:pPr>
    </w:p>
    <w:p>
      <w:pP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snapToGrid w:val="0"/>
        <w:spacing w:line="400" w:lineRule="atLeast"/>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附录3  资格审查条件(业绩最低要求)</w:t>
      </w:r>
    </w:p>
    <w:p>
      <w:pPr>
        <w:snapToGrid w:val="0"/>
        <w:spacing w:line="400" w:lineRule="atLeast"/>
        <w:jc w:val="center"/>
        <w:rPr>
          <w:rFonts w:hint="default" w:ascii="Times New Roman" w:hAnsi="Times New Roman" w:eastAsia="黑体"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jc w:val="center"/>
              <w:rPr>
                <w:rFonts w:hint="default" w:ascii="Times New Roman" w:hAnsi="Times New Roman" w:cs="Times New Roman"/>
                <w:highlight w:val="yellow"/>
              </w:rPr>
            </w:pPr>
            <w:r>
              <w:rPr>
                <w:rFonts w:hint="default" w:ascii="Times New Roman" w:hAnsi="Times New Roman" w:cs="Times New Roman"/>
                <w:highlight w:val="none"/>
              </w:rPr>
              <w:t>合同包</w:t>
            </w:r>
          </w:p>
        </w:tc>
        <w:tc>
          <w:tcPr>
            <w:tcW w:w="7369" w:type="dxa"/>
            <w:vAlign w:val="center"/>
          </w:tcPr>
          <w:p>
            <w:pPr>
              <w:jc w:val="left"/>
              <w:rPr>
                <w:rFonts w:hint="default" w:ascii="Times New Roman" w:hAnsi="Times New Roman" w:cs="Times New Roman"/>
                <w:b w:val="0"/>
                <w:bCs w:val="0"/>
                <w:color w:val="auto"/>
                <w:szCs w:val="22"/>
                <w:highlight w:val="yellow"/>
                <w:lang w:val="en-US" w:eastAsia="zh-CN"/>
              </w:rPr>
            </w:pPr>
            <w:r>
              <w:rPr>
                <w:rFonts w:hint="default" w:ascii="Times New Roman" w:hAnsi="Times New Roman" w:cs="Times New Roman"/>
                <w:b w:val="0"/>
                <w:bCs w:val="0"/>
                <w:color w:val="auto"/>
                <w:szCs w:val="22"/>
                <w:highlight w:val="none"/>
                <w:lang w:val="en-US" w:eastAsia="zh-CN"/>
              </w:rPr>
              <w:t>近</w:t>
            </w:r>
            <w:r>
              <w:rPr>
                <w:rFonts w:hint="eastAsia" w:cs="Times New Roman"/>
                <w:b w:val="0"/>
                <w:bCs w:val="0"/>
                <w:color w:val="auto"/>
                <w:szCs w:val="22"/>
                <w:highlight w:val="none"/>
                <w:lang w:val="en-US" w:eastAsia="zh-CN"/>
              </w:rPr>
              <w:t>5</w:t>
            </w:r>
            <w:r>
              <w:rPr>
                <w:rFonts w:hint="default" w:ascii="Times New Roman" w:hAnsi="Times New Roman" w:cs="Times New Roman"/>
                <w:b w:val="0"/>
                <w:bCs w:val="0"/>
                <w:color w:val="auto"/>
                <w:szCs w:val="22"/>
                <w:highlight w:val="none"/>
                <w:lang w:val="en-US" w:eastAsia="zh-CN"/>
              </w:rPr>
              <w:t>年承担过1个高速公路</w:t>
            </w:r>
            <w:r>
              <w:rPr>
                <w:rFonts w:hint="eastAsia" w:cs="Times New Roman"/>
                <w:b w:val="0"/>
                <w:bCs w:val="0"/>
                <w:color w:val="auto"/>
                <w:szCs w:val="22"/>
                <w:highlight w:val="none"/>
                <w:lang w:val="en-US" w:eastAsia="zh-CN"/>
              </w:rPr>
              <w:t>养护</w:t>
            </w:r>
            <w:r>
              <w:rPr>
                <w:rFonts w:hint="default" w:ascii="Times New Roman" w:hAnsi="Times New Roman" w:cs="Times New Roman"/>
                <w:b w:val="0"/>
                <w:bCs w:val="0"/>
                <w:color w:val="auto"/>
                <w:szCs w:val="22"/>
                <w:highlight w:val="none"/>
                <w:lang w:val="en-US" w:eastAsia="zh-CN"/>
              </w:rPr>
              <w:t>沥青路面罩面工程施工业绩。</w:t>
            </w:r>
          </w:p>
        </w:tc>
      </w:tr>
    </w:tbl>
    <w:p>
      <w:pPr>
        <w:pStyle w:val="12"/>
        <w:spacing w:line="400" w:lineRule="exact"/>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注：申请人应在此表中填写近</w:t>
      </w:r>
      <w:r>
        <w:rPr>
          <w:rFonts w:hint="default" w:ascii="Times New Roman" w:hAnsi="Times New Roman" w:eastAsia="黑体" w:cs="Times New Roman"/>
          <w:color w:val="auto"/>
          <w:kern w:val="0"/>
          <w:highlight w:val="none"/>
          <w:lang w:val="en-US" w:eastAsia="zh-CN"/>
        </w:rPr>
        <w:t>5</w:t>
      </w:r>
      <w:r>
        <w:rPr>
          <w:rFonts w:hint="default" w:ascii="Times New Roman" w:hAnsi="Times New Roman" w:eastAsia="黑体" w:cs="Times New Roman"/>
          <w:color w:val="auto"/>
          <w:kern w:val="0"/>
          <w:highlight w:val="none"/>
        </w:rPr>
        <w:t>年(以签订合同时间为准)来承担的类似项目施工，</w:t>
      </w:r>
      <w:r>
        <w:rPr>
          <w:rFonts w:hint="default" w:ascii="Times New Roman" w:hAnsi="Times New Roman" w:eastAsia="黑体" w:cs="Times New Roman"/>
          <w:color w:val="FF0000"/>
          <w:kern w:val="0"/>
          <w:highlight w:val="none"/>
          <w:lang w:val="en-US" w:eastAsia="zh-CN"/>
        </w:rPr>
        <w:t>申请人为新成立的公司，无法提供业绩附件支撑材料时，可提供其法人代表名下其它公司或其法人代表作为授权委托人的类似施工业绩，</w:t>
      </w:r>
      <w:r>
        <w:rPr>
          <w:rFonts w:hint="default" w:ascii="Times New Roman" w:hAnsi="Times New Roman" w:eastAsia="黑体" w:cs="Times New Roman"/>
          <w:color w:val="FF0000"/>
          <w:kern w:val="0"/>
          <w:highlight w:val="none"/>
        </w:rPr>
        <w:t>并提供合同协议书。</w:t>
      </w:r>
      <w:r>
        <w:rPr>
          <w:rFonts w:hint="default" w:ascii="Times New Roman" w:hAnsi="Times New Roman" w:eastAsia="黑体" w:cs="Times New Roman"/>
          <w:color w:val="auto"/>
          <w:kern w:val="0"/>
          <w:highlight w:val="none"/>
        </w:rPr>
        <w:t>如无合同协议书，</w:t>
      </w:r>
      <w:r>
        <w:rPr>
          <w:rFonts w:hint="eastAsia" w:eastAsia="黑体" w:cs="Times New Roman"/>
          <w:color w:val="auto"/>
          <w:kern w:val="0"/>
          <w:highlight w:val="none"/>
          <w:lang w:eastAsia="zh-CN"/>
        </w:rPr>
        <w:t>询价</w:t>
      </w:r>
      <w:r>
        <w:rPr>
          <w:rFonts w:hint="default" w:ascii="Times New Roman" w:hAnsi="Times New Roman" w:eastAsia="黑体" w:cs="Times New Roman"/>
          <w:color w:val="auto"/>
          <w:kern w:val="0"/>
          <w:highlight w:val="none"/>
        </w:rPr>
        <w:t>人在对申请人进行业绩审查时将不考虑该项目；申请人承担的分包工程业绩予以认可，但必须满足业绩要求中的专业内容。</w:t>
      </w:r>
    </w:p>
    <w:p>
      <w:pPr>
        <w:pStyle w:val="12"/>
        <w:spacing w:line="400" w:lineRule="exact"/>
        <w:rPr>
          <w:rFonts w:hint="default" w:ascii="Times New Roman" w:hAnsi="Times New Roman" w:eastAsia="黑体" w:cs="Times New Roman"/>
          <w:color w:val="auto"/>
          <w:kern w:val="0"/>
          <w:highlight w:val="none"/>
        </w:rPr>
      </w:pPr>
    </w:p>
    <w:p>
      <w:pPr>
        <w:snapToGrid w:val="0"/>
        <w:spacing w:line="400" w:lineRule="atLeast"/>
        <w:jc w:val="center"/>
        <w:rPr>
          <w:rFonts w:hint="default" w:ascii="Times New Roman" w:hAnsi="Times New Roman" w:eastAsia="黑体" w:cs="Times New Roman"/>
          <w:color w:val="auto"/>
          <w:highlight w:val="none"/>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资格审查条件(信誉最低要求)</w:t>
      </w:r>
    </w:p>
    <w:p>
      <w:pPr>
        <w:snapToGrid w:val="0"/>
        <w:spacing w:line="400" w:lineRule="atLeast"/>
        <w:rPr>
          <w:rFonts w:hint="default" w:ascii="Times New Roman" w:hAnsi="Times New Roman" w:cs="Times New Roman"/>
          <w:bCs/>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jc w:val="center"/>
              <w:rPr>
                <w:rFonts w:hint="default" w:ascii="Times New Roman" w:hAnsi="Times New Roman" w:cs="Times New Roman"/>
                <w:color w:val="auto"/>
                <w:highlight w:val="none"/>
                <w:lang w:val="en-US"/>
              </w:rPr>
            </w:pPr>
            <w:r>
              <w:rPr>
                <w:rFonts w:hint="default" w:ascii="Times New Roman" w:hAnsi="Times New Roman" w:cs="Times New Roman"/>
                <w:highlight w:val="none"/>
              </w:rPr>
              <w:t>合同包</w:t>
            </w:r>
          </w:p>
        </w:tc>
        <w:tc>
          <w:tcPr>
            <w:tcW w:w="7480" w:type="dxa"/>
            <w:vAlign w:val="center"/>
          </w:tcPr>
          <w:p>
            <w:pPr>
              <w:widowControl/>
            </w:pPr>
            <w:r>
              <w:rPr>
                <w:rFonts w:hint="eastAsia"/>
              </w:rP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失信惩戒对象，且按联合惩戒要求禁止参与招投标的；</w:t>
            </w:r>
          </w:p>
          <w:p>
            <w:pPr>
              <w:pStyle w:val="7"/>
              <w:adjustRightInd w:val="0"/>
              <w:snapToGrid w:val="0"/>
              <w:spacing w:before="0" w:beforeAutospacing="0" w:after="0" w:afterAutospacing="0" w:line="440" w:lineRule="exact"/>
              <w:jc w:val="both"/>
              <w:rPr>
                <w:rFonts w:hint="eastAsia" w:ascii="宋体" w:hAnsi="宋体" w:cs="宋体"/>
                <w:lang w:bidi="ar"/>
              </w:rPr>
            </w:pPr>
            <w:r>
              <w:rPr>
                <w:rFonts w:hint="eastAsia" w:ascii="宋体" w:hAnsi="宋体" w:cs="宋体"/>
                <w:lang w:bidi="ar"/>
              </w:rPr>
              <w:t>（5）上一年度被列入</w:t>
            </w:r>
            <w:r>
              <w:rPr>
                <w:rFonts w:hint="eastAsia" w:ascii="宋体" w:hAnsi="宋体" w:cs="宋体"/>
                <w:lang w:eastAsia="zh-CN" w:bidi="ar"/>
              </w:rPr>
              <w:t>询价</w:t>
            </w:r>
            <w:r>
              <w:rPr>
                <w:rFonts w:hint="eastAsia" w:ascii="宋体" w:hAnsi="宋体" w:cs="宋体"/>
                <w:lang w:bidi="ar"/>
              </w:rPr>
              <w:t>人D级资源库的协作单位；</w:t>
            </w:r>
          </w:p>
          <w:p>
            <w:pPr>
              <w:widowControl/>
              <w:rPr>
                <w:rFonts w:hint="default" w:ascii="Times New Roman" w:hAnsi="Times New Roman" w:cs="Times New Roman"/>
                <w:color w:val="auto"/>
                <w:highlight w:val="none"/>
                <w:lang w:val="en-US" w:eastAsia="zh-CN"/>
              </w:rPr>
            </w:pPr>
            <w:r>
              <w:rPr>
                <w:rFonts w:hint="eastAsia" w:ascii="宋体" w:hAnsi="宋体" w:cs="宋体"/>
                <w:lang w:bidi="ar"/>
              </w:rPr>
              <w:t>（6）近三年度被列入</w:t>
            </w:r>
            <w:r>
              <w:rPr>
                <w:rFonts w:hint="eastAsia" w:ascii="宋体" w:hAnsi="宋体" w:cs="宋体"/>
                <w:lang w:eastAsia="zh-CN" w:bidi="ar"/>
              </w:rPr>
              <w:t>询价</w:t>
            </w:r>
            <w:r>
              <w:rPr>
                <w:rFonts w:hint="eastAsia" w:ascii="宋体" w:hAnsi="宋体" w:cs="宋体"/>
                <w:lang w:bidi="ar"/>
              </w:rPr>
              <w:t>人Z级资源库的协作单位</w:t>
            </w:r>
          </w:p>
        </w:tc>
      </w:tr>
    </w:tbl>
    <w:p>
      <w:pPr>
        <w:snapToGrid w:val="0"/>
        <w:spacing w:line="400" w:lineRule="atLeast"/>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对以上（1）、（2）、（4）信用状况应附指定网站截图，截图时间为</w:t>
      </w:r>
      <w:r>
        <w:rPr>
          <w:rFonts w:hint="eastAsia" w:eastAsia="黑体" w:cs="Times New Roman"/>
          <w:color w:val="auto"/>
          <w:sz w:val="21"/>
          <w:szCs w:val="21"/>
          <w:highlight w:val="none"/>
          <w:lang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rPr>
          <w:rFonts w:hint="default" w:ascii="Times New Roman" w:hAnsi="Times New Roman" w:cs="Times New Roman"/>
          <w:highlight w:val="none"/>
        </w:rPr>
      </w:pPr>
    </w:p>
    <w:p>
      <w:pPr>
        <w:snapToGrid w:val="0"/>
        <w:spacing w:line="400" w:lineRule="atLeast"/>
        <w:jc w:val="center"/>
        <w:rPr>
          <w:rFonts w:hint="default" w:ascii="Times New Roman" w:hAnsi="Times New Roman" w:eastAsia="黑体" w:cs="Times New Roman"/>
          <w:color w:val="auto"/>
          <w:sz w:val="30"/>
          <w:highlight w:val="none"/>
        </w:rPr>
      </w:pPr>
      <w:r>
        <w:rPr>
          <w:rFonts w:hint="default" w:ascii="Times New Roman" w:hAnsi="Times New Roman" w:eastAsia="黑体" w:cs="Times New Roman"/>
          <w:color w:val="auto"/>
          <w:highlight w:val="none"/>
        </w:rPr>
        <w:t>附录5  资格审查条件(主要人员最低要求)</w:t>
      </w:r>
    </w:p>
    <w:p>
      <w:pPr>
        <w:snapToGrid w:val="0"/>
        <w:spacing w:line="400" w:lineRule="atLeast"/>
        <w:rPr>
          <w:rFonts w:hint="default" w:ascii="Times New Roman" w:hAnsi="Times New Roman" w:cs="Times New Roman"/>
          <w:color w:val="auto"/>
          <w:highlight w:val="none"/>
        </w:rPr>
      </w:pPr>
    </w:p>
    <w:tbl>
      <w:tblPr>
        <w:tblStyle w:val="9"/>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706"/>
        <w:gridCol w:w="3413"/>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7" w:hRule="atLeast"/>
          <w:jc w:val="center"/>
        </w:trPr>
        <w:tc>
          <w:tcPr>
            <w:tcW w:w="1356" w:type="dxa"/>
            <w:vAlign w:val="center"/>
          </w:tcPr>
          <w:p>
            <w:pPr>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706"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3413"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871" w:type="dxa"/>
            <w:vAlign w:val="center"/>
          </w:tcPr>
          <w:p>
            <w:pPr>
              <w:snapToGrid w:val="0"/>
              <w:spacing w:line="400" w:lineRule="atLeast"/>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1356" w:type="dxa"/>
            <w:vAlign w:val="center"/>
          </w:tcPr>
          <w:p>
            <w:pPr>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706" w:type="dxa"/>
            <w:vAlign w:val="center"/>
          </w:tcPr>
          <w:p>
            <w:pPr>
              <w:snapToGrid w:val="0"/>
              <w:spacing w:line="400" w:lineRule="atLeast"/>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vAlign w:val="center"/>
          </w:tcPr>
          <w:p>
            <w:pPr>
              <w:snapToGrid w:val="0"/>
              <w:spacing w:line="400" w:lineRule="atLeast"/>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近5年承</w:t>
            </w:r>
            <w:r>
              <w:rPr>
                <w:rFonts w:hint="default" w:ascii="Times New Roman" w:hAnsi="Times New Roman" w:cs="Times New Roman"/>
                <w:color w:val="auto"/>
                <w:highlight w:val="none"/>
              </w:rPr>
              <w:t>担任过一个</w:t>
            </w:r>
            <w:r>
              <w:rPr>
                <w:rFonts w:hint="default" w:ascii="Times New Roman" w:hAnsi="Times New Roman" w:cs="Times New Roman"/>
                <w:color w:val="auto"/>
                <w:highlight w:val="none"/>
                <w:lang w:val="en-US" w:eastAsia="zh-CN"/>
              </w:rPr>
              <w:t>类似</w:t>
            </w:r>
            <w:r>
              <w:rPr>
                <w:rFonts w:hint="default" w:ascii="Times New Roman" w:hAnsi="Times New Roman" w:cs="Times New Roman"/>
                <w:color w:val="auto"/>
                <w:highlight w:val="none"/>
              </w:rPr>
              <w:t>项目的项目负责人。</w:t>
            </w:r>
          </w:p>
        </w:tc>
        <w:tc>
          <w:tcPr>
            <w:tcW w:w="1871" w:type="dxa"/>
            <w:vAlign w:val="center"/>
          </w:tcPr>
          <w:p>
            <w:pPr>
              <w:snapToGrid w:val="0"/>
              <w:spacing w:line="400" w:lineRule="atLeast"/>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1356" w:type="dxa"/>
            <w:vAlign w:val="center"/>
          </w:tcPr>
          <w:p>
            <w:pPr>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2706" w:type="dxa"/>
            <w:vAlign w:val="center"/>
          </w:tcPr>
          <w:p>
            <w:pPr>
              <w:snapToGrid w:val="0"/>
              <w:spacing w:line="400" w:lineRule="atLeast"/>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vAlign w:val="center"/>
          </w:tcPr>
          <w:p>
            <w:pPr>
              <w:snapToGrid w:val="0"/>
              <w:spacing w:line="400" w:lineRule="atLeast"/>
              <w:rPr>
                <w:rFonts w:hint="default" w:ascii="Times New Roman" w:hAnsi="Times New Roman" w:cs="Times New Roman"/>
                <w:color w:val="auto"/>
                <w:highlight w:val="none"/>
              </w:rPr>
            </w:pPr>
            <w:r>
              <w:rPr>
                <w:rFonts w:hint="default" w:ascii="Times New Roman" w:hAnsi="Times New Roman" w:cs="Times New Roman"/>
                <w:color w:val="auto"/>
                <w:highlight w:val="none"/>
              </w:rPr>
              <w:t>中级职称</w:t>
            </w:r>
            <w:r>
              <w:rPr>
                <w:rFonts w:hint="default" w:ascii="Times New Roman" w:hAnsi="Times New Roman" w:cs="Times New Roman"/>
                <w:color w:val="auto"/>
                <w:highlight w:val="none"/>
                <w:lang w:eastAsia="zh-CN"/>
              </w:rPr>
              <w:t>。</w:t>
            </w:r>
          </w:p>
        </w:tc>
        <w:tc>
          <w:tcPr>
            <w:tcW w:w="1871" w:type="dxa"/>
          </w:tcPr>
          <w:p>
            <w:pPr>
              <w:snapToGrid w:val="0"/>
              <w:spacing w:line="400" w:lineRule="atLeast"/>
              <w:rPr>
                <w:rFonts w:hint="default" w:ascii="Times New Roman" w:hAnsi="Times New Roman" w:cs="Times New Roman"/>
                <w:color w:val="auto"/>
                <w:highlight w:val="none"/>
              </w:rPr>
            </w:pPr>
          </w:p>
        </w:tc>
      </w:tr>
    </w:tbl>
    <w:p>
      <w:pPr>
        <w:snapToGrid w:val="0"/>
        <w:spacing w:line="400" w:lineRule="atLeast"/>
        <w:rPr>
          <w:rFonts w:hint="default" w:ascii="Times New Roman" w:hAnsi="Times New Roman" w:cs="Times New Roman"/>
          <w:color w:val="auto"/>
          <w:highlight w:val="none"/>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p>
    <w:p>
      <w:pPr>
        <w:pStyle w:val="4"/>
        <w:ind w:firstLine="324" w:firstLineChars="0"/>
        <w:jc w:val="center"/>
        <w:rPr>
          <w:rFonts w:hint="default" w:ascii="Times New Roman" w:hAnsi="Times New Roman" w:cs="Times New Roman"/>
          <w:b/>
          <w:color w:val="auto"/>
          <w:sz w:val="28"/>
          <w:szCs w:val="28"/>
          <w:highlight w:val="none"/>
        </w:rPr>
      </w:pPr>
    </w:p>
    <w:p>
      <w:pPr>
        <w:autoSpaceDE w:val="0"/>
        <w:autoSpaceDN w:val="0"/>
        <w:spacing w:line="360" w:lineRule="auto"/>
        <w:jc w:val="both"/>
        <w:outlineLvl w:val="9"/>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snapToGrid w:val="0"/>
        <w:spacing w:line="400" w:lineRule="atLeast"/>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w:t>
      </w:r>
      <w:r>
        <w:rPr>
          <w:rFonts w:hint="default" w:ascii="Times New Roman" w:hAnsi="Times New Roman" w:eastAsia="黑体" w:cs="Times New Roman"/>
          <w:color w:val="auto"/>
          <w:highlight w:val="none"/>
          <w:lang w:val="en-US" w:eastAsia="zh-CN"/>
        </w:rPr>
        <w:t>6</w:t>
      </w:r>
      <w:r>
        <w:rPr>
          <w:rFonts w:hint="default" w:ascii="Times New Roman" w:hAnsi="Times New Roman" w:eastAsia="黑体" w:cs="Times New Roman"/>
          <w:color w:val="auto"/>
          <w:highlight w:val="none"/>
        </w:rPr>
        <w:t xml:space="preserve">  资格审查条件(</w:t>
      </w:r>
      <w:r>
        <w:rPr>
          <w:rFonts w:hint="default" w:ascii="Times New Roman" w:hAnsi="Times New Roman" w:eastAsia="黑体" w:cs="Times New Roman"/>
          <w:color w:val="auto"/>
          <w:highlight w:val="none"/>
          <w:lang w:val="en-US" w:eastAsia="zh-CN"/>
        </w:rPr>
        <w:t>主要机械设备</w:t>
      </w:r>
      <w:r>
        <w:rPr>
          <w:rFonts w:hint="default" w:ascii="Times New Roman" w:hAnsi="Times New Roman" w:eastAsia="黑体" w:cs="Times New Roman"/>
          <w:color w:val="auto"/>
          <w:highlight w:val="none"/>
        </w:rPr>
        <w:t>最低要求)</w:t>
      </w:r>
    </w:p>
    <w:p>
      <w:pPr>
        <w:snapToGrid w:val="0"/>
        <w:spacing w:line="400" w:lineRule="atLeast"/>
        <w:jc w:val="center"/>
        <w:rPr>
          <w:rFonts w:hint="default" w:ascii="Times New Roman" w:hAnsi="Times New Roman" w:eastAsia="黑体" w:cs="Times New Roman"/>
          <w:color w:val="auto"/>
          <w:highlight w:val="none"/>
        </w:rPr>
      </w:pPr>
    </w:p>
    <w:tbl>
      <w:tblPr>
        <w:tblStyle w:val="9"/>
        <w:tblW w:w="8860" w:type="dxa"/>
        <w:tblInd w:w="0" w:type="dxa"/>
        <w:tblLayout w:type="fixed"/>
        <w:tblCellMar>
          <w:top w:w="0" w:type="dxa"/>
          <w:left w:w="0" w:type="dxa"/>
          <w:bottom w:w="0" w:type="dxa"/>
          <w:right w:w="0" w:type="dxa"/>
        </w:tblCellMar>
      </w:tblPr>
      <w:tblGrid>
        <w:gridCol w:w="889"/>
        <w:gridCol w:w="1732"/>
        <w:gridCol w:w="1491"/>
        <w:gridCol w:w="1389"/>
        <w:gridCol w:w="1920"/>
        <w:gridCol w:w="1439"/>
      </w:tblGrid>
      <w:tr>
        <w:tblPrEx>
          <w:tblCellMar>
            <w:top w:w="0" w:type="dxa"/>
            <w:left w:w="0" w:type="dxa"/>
            <w:bottom w:w="0" w:type="dxa"/>
            <w:right w:w="0" w:type="dxa"/>
          </w:tblCellMar>
        </w:tblPrEx>
        <w:trPr>
          <w:trHeight w:val="1251" w:hRule="atLeast"/>
        </w:trPr>
        <w:tc>
          <w:tcPr>
            <w:tcW w:w="889"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序号</w:t>
            </w:r>
          </w:p>
        </w:tc>
        <w:tc>
          <w:tcPr>
            <w:tcW w:w="1732"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设备名称</w:t>
            </w:r>
          </w:p>
        </w:tc>
        <w:tc>
          <w:tcPr>
            <w:tcW w:w="1491"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规格及型号</w:t>
            </w:r>
          </w:p>
        </w:tc>
        <w:tc>
          <w:tcPr>
            <w:tcW w:w="1389"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r>
              <w:rPr>
                <w:rFonts w:hint="default" w:ascii="Times New Roman" w:hAnsi="Times New Roman" w:cs="Times New Roman"/>
                <w:b/>
                <w:sz w:val="24"/>
                <w:szCs w:val="24"/>
                <w:highlight w:val="none"/>
                <w:lang w:bidi="ar"/>
              </w:rPr>
              <w:t>最低数量要求</w:t>
            </w:r>
          </w:p>
        </w:tc>
        <w:tc>
          <w:tcPr>
            <w:tcW w:w="1439"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备注</w:t>
            </w:r>
          </w:p>
        </w:tc>
      </w:tr>
      <w:tr>
        <w:tblPrEx>
          <w:tblCellMar>
            <w:top w:w="0" w:type="dxa"/>
            <w:left w:w="0" w:type="dxa"/>
            <w:bottom w:w="0" w:type="dxa"/>
            <w:right w:w="0" w:type="dxa"/>
          </w:tblCellMar>
        </w:tblPrEx>
        <w:trPr>
          <w:trHeight w:val="567"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eastAsia="zh-CN" w:bidi="ar"/>
              </w:rPr>
            </w:pPr>
            <w:r>
              <w:rPr>
                <w:rFonts w:hint="eastAsia" w:ascii="宋体" w:hAnsi="宋体" w:cs="宋体"/>
                <w:sz w:val="21"/>
                <w:szCs w:val="21"/>
                <w:highlight w:val="none"/>
                <w:lang w:val="en-US" w:eastAsia="zh-CN" w:bidi="ar"/>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eastAsia="zh-CN" w:bidi="ar"/>
              </w:rPr>
              <w:t>稀封层撒布车</w:t>
            </w:r>
            <w:r>
              <w:rPr>
                <w:rFonts w:hint="default" w:ascii="Times New Roman" w:hAnsi="Times New Roman" w:cs="Times New Roman"/>
                <w:b/>
                <w:color w:val="auto"/>
                <w:sz w:val="21"/>
                <w:szCs w:val="21"/>
                <w:highlight w:val="none"/>
                <w:lang w:val="en-US" w:eastAsia="zh-CN"/>
              </w:rPr>
              <w:t>*</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eastAsia="zh-CN" w:bidi="ar"/>
              </w:rPr>
              <w:t>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567"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sz w:val="21"/>
                <w:szCs w:val="21"/>
                <w:highlight w:val="none"/>
                <w:lang w:val="en-US" w:eastAsia="zh-CN" w:bidi="ar"/>
              </w:rPr>
            </w:pPr>
            <w:r>
              <w:rPr>
                <w:rFonts w:hint="eastAsia" w:ascii="宋体" w:hAnsi="宋体" w:cs="宋体"/>
                <w:sz w:val="21"/>
                <w:szCs w:val="21"/>
                <w:highlight w:val="none"/>
                <w:lang w:val="en-US" w:eastAsia="zh-CN" w:bidi="ar"/>
              </w:rPr>
              <w:t>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eastAsia="zh-CN" w:bidi="ar"/>
              </w:rPr>
              <w:t>沥青撒布车</w:t>
            </w:r>
            <w:r>
              <w:rPr>
                <w:rFonts w:hint="default" w:ascii="Times New Roman" w:hAnsi="Times New Roman" w:cs="Times New Roman"/>
                <w:b/>
                <w:color w:val="auto"/>
                <w:sz w:val="21"/>
                <w:szCs w:val="21"/>
                <w:highlight w:val="none"/>
                <w:lang w:val="en-US" w:eastAsia="zh-CN"/>
              </w:rPr>
              <w:t>*</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eastAsia="zh-CN" w:bidi="ar"/>
              </w:rPr>
              <w:t>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567"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sz w:val="21"/>
                <w:szCs w:val="21"/>
                <w:highlight w:val="none"/>
                <w:lang w:val="en-US" w:eastAsia="zh-CN" w:bidi="ar"/>
              </w:rPr>
            </w:pPr>
            <w:r>
              <w:rPr>
                <w:rFonts w:hint="eastAsia" w:ascii="宋体" w:hAnsi="宋体" w:cs="宋体"/>
                <w:sz w:val="21"/>
                <w:szCs w:val="21"/>
                <w:highlight w:val="none"/>
                <w:lang w:val="en-US" w:eastAsia="zh-CN" w:bidi="ar"/>
              </w:rPr>
              <w:t>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eastAsia="zh-CN" w:bidi="ar"/>
              </w:rPr>
              <w:t>装载机</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eastAsia="zh-CN" w:bidi="ar"/>
              </w:rPr>
              <w:t>50型</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bidi="ar"/>
              </w:rPr>
              <w:t>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567"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sz w:val="24"/>
                <w:szCs w:val="24"/>
                <w:highlight w:val="none"/>
                <w:lang w:bidi="ar"/>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sz w:val="21"/>
                <w:szCs w:val="21"/>
                <w:highlight w:val="none"/>
                <w:lang w:val="en-US" w:eastAsia="zh-CN" w:bidi="ar"/>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sz w:val="21"/>
                <w:szCs w:val="21"/>
                <w:highlight w:val="none"/>
                <w:lang w:val="en-US" w:eastAsia="zh-CN" w:bidi="ar"/>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sz w:val="21"/>
                <w:szCs w:val="21"/>
                <w:highlight w:val="none"/>
                <w:lang w:val="en-US" w:eastAsia="zh-CN" w:bidi="ar"/>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sz w:val="21"/>
                <w:szCs w:val="21"/>
                <w:highlight w:val="none"/>
                <w:lang w:val="en-US" w:eastAsia="zh-CN" w:bidi="ar"/>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sz w:val="24"/>
                <w:szCs w:val="24"/>
                <w:highlight w:val="none"/>
              </w:rPr>
            </w:pPr>
          </w:p>
        </w:tc>
      </w:tr>
    </w:tbl>
    <w:p>
      <w:pPr>
        <w:rPr>
          <w:rFonts w:hint="default" w:ascii="Times New Roman" w:hAnsi="Times New Roman" w:cs="Times New Roman"/>
          <w:b/>
          <w:color w:val="auto"/>
          <w:sz w:val="24"/>
          <w:szCs w:val="24"/>
          <w:highlight w:val="none"/>
          <w:lang w:val="en-US" w:eastAsia="zh-CN"/>
        </w:rPr>
      </w:pPr>
    </w:p>
    <w:p>
      <w:pPr>
        <w:rPr>
          <w:rFonts w:hint="default" w:ascii="Times New Roman" w:hAnsi="Times New Roman" w:cs="Times New Roman"/>
          <w:b/>
          <w:bCs w:val="0"/>
          <w:color w:val="auto"/>
          <w:sz w:val="21"/>
          <w:szCs w:val="21"/>
          <w:highlight w:val="none"/>
          <w:lang w:val="en-US" w:eastAsia="zh-CN"/>
        </w:rPr>
      </w:pPr>
      <w:r>
        <w:rPr>
          <w:rFonts w:hint="eastAsia" w:eastAsia="黑体"/>
          <w:sz w:val="21"/>
          <w:szCs w:val="21"/>
        </w:rPr>
        <w:t>注：表中为项目设备最低要求，申请人中选后必须满足上述要求。其中带</w:t>
      </w:r>
      <w:r>
        <w:rPr>
          <w:rFonts w:hint="eastAsia" w:ascii="宋体" w:hAnsi="宋体" w:cs="宋体"/>
          <w:sz w:val="18"/>
          <w:szCs w:val="18"/>
          <w:lang w:bidi="ar"/>
        </w:rPr>
        <w:t>★</w:t>
      </w:r>
      <w:r>
        <w:rPr>
          <w:rFonts w:hint="eastAsia" w:eastAsia="黑体"/>
          <w:sz w:val="21"/>
          <w:szCs w:val="21"/>
        </w:rPr>
        <w:t>设备可为申请人自有或租赁，自有</w:t>
      </w:r>
      <w:r>
        <w:rPr>
          <w:rFonts w:hint="eastAsia" w:eastAsia="黑体"/>
          <w:sz w:val="21"/>
          <w:szCs w:val="21"/>
          <w:lang w:val="en-US" w:eastAsia="zh-CN"/>
        </w:rPr>
        <w:t>需</w:t>
      </w:r>
      <w:r>
        <w:rPr>
          <w:rFonts w:hint="eastAsia" w:eastAsia="黑体"/>
          <w:b/>
          <w:bCs/>
          <w:sz w:val="21"/>
          <w:szCs w:val="21"/>
        </w:rPr>
        <w:t>提供</w:t>
      </w:r>
      <w:r>
        <w:rPr>
          <w:rFonts w:hint="eastAsia" w:eastAsia="黑体"/>
          <w:sz w:val="21"/>
          <w:szCs w:val="21"/>
        </w:rPr>
        <w:t>设备购置发票或购置合同扫描件或其他相关证明，租赁</w:t>
      </w:r>
      <w:r>
        <w:rPr>
          <w:rFonts w:hint="eastAsia" w:eastAsia="黑体"/>
          <w:b/>
          <w:bCs/>
          <w:sz w:val="21"/>
          <w:szCs w:val="21"/>
        </w:rPr>
        <w:t>需提供</w:t>
      </w:r>
      <w:r>
        <w:rPr>
          <w:rFonts w:hint="eastAsia" w:eastAsia="黑体"/>
          <w:sz w:val="21"/>
          <w:szCs w:val="21"/>
        </w:rPr>
        <w:t>租赁协议。</w:t>
      </w:r>
      <w:r>
        <w:rPr>
          <w:rFonts w:hint="eastAsia" w:ascii="Times New Roman" w:hAnsi="Times New Roman" w:eastAsia="黑体" w:cs="Times New Roman"/>
          <w:sz w:val="21"/>
          <w:szCs w:val="21"/>
        </w:rPr>
        <w:t>带★设备未附证明材</w:t>
      </w:r>
      <w:r>
        <w:rPr>
          <w:rFonts w:hint="eastAsia" w:eastAsia="黑体"/>
          <w:sz w:val="21"/>
          <w:szCs w:val="21"/>
        </w:rPr>
        <w:t>料的在设备审查时视为没有该项设备</w:t>
      </w:r>
      <w:r>
        <w:rPr>
          <w:rFonts w:hint="default" w:ascii="Times New Roman" w:hAnsi="Times New Roman" w:cs="Times New Roman"/>
          <w:b/>
          <w:sz w:val="21"/>
          <w:szCs w:val="21"/>
          <w:highlight w:val="none"/>
        </w:rPr>
        <w:t>。</w:t>
      </w:r>
    </w:p>
    <w:p>
      <w:pP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widowControl/>
        <w:suppressLineNumbers w:val="0"/>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widowControl/>
        <w:suppressLineNumbers w:val="0"/>
        <w:jc w:val="left"/>
        <w:rPr>
          <w:rFonts w:hint="default" w:ascii="Times New Roman" w:hAnsi="Times New Roman" w:eastAsia="黑体" w:cs="Times New Roman"/>
          <w:b w:val="0"/>
          <w:color w:val="auto"/>
          <w:sz w:val="24"/>
          <w:szCs w:val="22"/>
          <w:highlight w:val="none"/>
          <w:lang w:val="en-US" w:eastAsia="zh-CN"/>
        </w:rPr>
      </w:pPr>
    </w:p>
    <w:p>
      <w:pPr>
        <w:spacing w:line="360" w:lineRule="auto"/>
        <w:jc w:val="center"/>
        <w:rPr>
          <w:rFonts w:hint="default" w:ascii="Times New Roman" w:hAnsi="Times New Roman" w:cs="Times New Roman"/>
          <w:b/>
          <w:bCs/>
          <w:sz w:val="32"/>
          <w:szCs w:val="32"/>
          <w:highlight w:val="none"/>
        </w:rPr>
      </w:pPr>
      <w:r>
        <w:rPr>
          <w:rFonts w:hint="eastAsia" w:ascii="Times New Roman" w:hAnsi="Times New Roman" w:cs="Times New Roman"/>
          <w:b/>
          <w:bCs/>
          <w:sz w:val="32"/>
          <w:szCs w:val="32"/>
          <w:highlight w:val="none"/>
          <w:lang w:eastAsia="zh-CN"/>
        </w:rPr>
        <w:t>黄黄</w:t>
      </w:r>
      <w:r>
        <w:rPr>
          <w:rFonts w:hint="eastAsia" w:ascii="Times New Roman" w:hAnsi="Times New Roman" w:cs="Times New Roman"/>
          <w:b/>
          <w:bCs/>
          <w:sz w:val="32"/>
          <w:szCs w:val="32"/>
          <w:highlight w:val="none"/>
        </w:rPr>
        <w:t>高速公路</w:t>
      </w:r>
      <w:r>
        <w:rPr>
          <w:rFonts w:hint="eastAsia" w:ascii="Times New Roman" w:hAnsi="Times New Roman" w:cs="Times New Roman"/>
          <w:b/>
          <w:bCs/>
          <w:sz w:val="32"/>
          <w:szCs w:val="32"/>
          <w:highlight w:val="none"/>
          <w:lang w:val="en-US" w:eastAsia="zh-CN"/>
        </w:rPr>
        <w:t>2022-2023年日常养护及养护</w:t>
      </w:r>
      <w:r>
        <w:rPr>
          <w:rFonts w:hint="default" w:ascii="Times New Roman" w:hAnsi="Times New Roman" w:cs="Times New Roman"/>
          <w:b/>
          <w:bCs/>
          <w:sz w:val="32"/>
          <w:szCs w:val="32"/>
          <w:highlight w:val="none"/>
        </w:rPr>
        <w:t>工程施工</w:t>
      </w:r>
    </w:p>
    <w:p>
      <w:pPr>
        <w:spacing w:line="360" w:lineRule="auto"/>
        <w:jc w:val="center"/>
        <w:rPr>
          <w:rFonts w:hint="default" w:ascii="Times New Roman" w:hAnsi="Times New Roman" w:cs="Times New Roman"/>
          <w:b/>
          <w:bCs/>
          <w:sz w:val="32"/>
          <w:szCs w:val="32"/>
          <w:highlight w:val="none"/>
        </w:rPr>
      </w:pPr>
      <w:r>
        <w:rPr>
          <w:rFonts w:hint="eastAsia" w:cs="Times New Roman"/>
          <w:b/>
          <w:bCs/>
          <w:sz w:val="32"/>
          <w:szCs w:val="32"/>
          <w:highlight w:val="none"/>
          <w:lang w:val="en-US" w:eastAsia="zh-CN"/>
        </w:rPr>
        <w:t>专业</w:t>
      </w:r>
      <w:r>
        <w:rPr>
          <w:rFonts w:hint="default" w:ascii="Times New Roman" w:hAnsi="Times New Roman" w:cs="Times New Roman"/>
          <w:b/>
          <w:bCs/>
          <w:sz w:val="32"/>
          <w:szCs w:val="32"/>
          <w:highlight w:val="none"/>
          <w:lang w:eastAsia="zh-CN"/>
        </w:rPr>
        <w:t>分包</w:t>
      </w:r>
      <w:r>
        <w:rPr>
          <w:rFonts w:hint="eastAsia" w:cs="Times New Roman"/>
          <w:b/>
          <w:bCs/>
          <w:sz w:val="32"/>
          <w:szCs w:val="32"/>
          <w:highlight w:val="none"/>
          <w:lang w:eastAsia="zh-CN"/>
        </w:rPr>
        <w:t>询价</w:t>
      </w:r>
      <w:r>
        <w:rPr>
          <w:rFonts w:hint="default" w:ascii="Times New Roman" w:hAnsi="Times New Roman" w:cs="Times New Roman"/>
          <w:b/>
          <w:bCs/>
          <w:sz w:val="32"/>
          <w:szCs w:val="32"/>
          <w:highlight w:val="none"/>
        </w:rPr>
        <w:t>第</w:t>
      </w:r>
      <w:r>
        <w:rPr>
          <w:rFonts w:hint="default" w:ascii="Times New Roman" w:hAnsi="Times New Roman" w:cs="Times New Roman"/>
          <w:b/>
          <w:bCs/>
          <w:sz w:val="32"/>
          <w:szCs w:val="32"/>
          <w:highlight w:val="none"/>
          <w:u w:val="single"/>
        </w:rPr>
        <w:t xml:space="preserve">  </w:t>
      </w:r>
      <w:r>
        <w:rPr>
          <w:rFonts w:hint="default" w:ascii="Times New Roman" w:hAnsi="Times New Roman" w:cs="Times New Roman"/>
          <w:b/>
          <w:bCs/>
          <w:sz w:val="32"/>
          <w:szCs w:val="32"/>
          <w:highlight w:val="none"/>
        </w:rPr>
        <w:t>合同包申请单位报名登记表</w:t>
      </w:r>
    </w:p>
    <w:p>
      <w:pPr>
        <w:pStyle w:val="2"/>
        <w:rPr>
          <w:rFonts w:hint="default"/>
        </w:rPr>
      </w:pPr>
    </w:p>
    <w:p>
      <w:pPr>
        <w:pStyle w:val="13"/>
        <w:rPr>
          <w:rFonts w:hint="default" w:ascii="Times New Roman" w:hAnsi="Times New Roman" w:cs="Times New Roman"/>
          <w:color w:val="auto"/>
          <w:highlight w:val="none"/>
          <w:lang w:val="en-US" w:eastAsia="zh-CN"/>
        </w:rPr>
      </w:pP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widowControl/>
              <w:suppressLineNumbers w:val="0"/>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widowControl/>
              <w:suppressLineNumbers w:val="0"/>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widowControl/>
              <w:suppressLineNumbers w:val="0"/>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widowControl/>
              <w:suppressLineNumbers w:val="0"/>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widowControl/>
              <w:suppressLineNumbers w:val="0"/>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widowControl/>
              <w:suppressLineNumbers w:val="0"/>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widowControl/>
              <w:suppressLineNumbers w:val="0"/>
              <w:jc w:val="left"/>
              <w:rPr>
                <w:rFonts w:hint="default"/>
                <w:lang w:val="en-US" w:eastAsia="zh-CN"/>
              </w:rPr>
            </w:pPr>
          </w:p>
          <w:p>
            <w:pPr>
              <w:pStyle w:val="2"/>
              <w:jc w:val="both"/>
              <w:rPr>
                <w:rFonts w:hint="default"/>
                <w:lang w:val="en-US" w:eastAsia="zh-CN"/>
              </w:rPr>
            </w:pPr>
          </w:p>
          <w:p>
            <w:pPr>
              <w:pStyle w:val="8"/>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widowControl/>
              <w:suppressLineNumbers w:val="0"/>
              <w:jc w:val="left"/>
              <w:rPr>
                <w:rFonts w:hint="default" w:ascii="Times New Roman" w:hAnsi="Times New Roman" w:cs="Times New Roman"/>
                <w:color w:val="auto"/>
                <w:highlight w:val="none"/>
                <w:lang w:val="en-US" w:eastAsia="zh-CN"/>
              </w:rPr>
            </w:pPr>
          </w:p>
          <w:p>
            <w:pPr>
              <w:pStyle w:val="13"/>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3"/>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widowControl/>
              <w:suppressLineNumbers w:val="0"/>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widowControl/>
              <w:suppressLineNumbers w:val="0"/>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widowControl/>
              <w:suppressLineNumbers w:val="0"/>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widowControl/>
        <w:suppressLineNumbers w:val="0"/>
        <w:jc w:val="left"/>
        <w:rPr>
          <w:rFonts w:hint="default" w:ascii="Times New Roman" w:hAnsi="Times New Roman" w:eastAsia="黑体" w:cs="Times New Roman"/>
          <w:b w:val="0"/>
          <w:color w:val="auto"/>
          <w:sz w:val="24"/>
          <w:szCs w:val="22"/>
          <w:highlight w:val="none"/>
          <w:lang w:val="en-US" w:eastAsia="zh-CN"/>
        </w:rPr>
      </w:pPr>
    </w:p>
    <w:p>
      <w:pPr>
        <w:keepNext w:val="0"/>
        <w:keepLines w:val="0"/>
        <w:widowControl/>
        <w:suppressLineNumbers w:val="0"/>
        <w:jc w:val="left"/>
        <w:rPr>
          <w:rFonts w:hint="default" w:ascii="Times New Roman" w:hAnsi="Times New Roman" w:cs="Times New Roman"/>
          <w:color w:val="auto"/>
          <w:highlight w:val="none"/>
        </w:rPr>
      </w:pPr>
    </w:p>
    <w:p>
      <w:pPr>
        <w:pStyle w:val="13"/>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3"/>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u w:val="single"/>
          <w:lang w:val="en-US" w:eastAsia="zh-CN"/>
        </w:rPr>
        <w:br w:type="page"/>
      </w:r>
    </w:p>
    <w:p>
      <w:pPr>
        <w:widowControl/>
        <w:rPr>
          <w:rFonts w:hint="eastAsia" w:eastAsia="黑体"/>
          <w:color w:val="FF0000"/>
          <w:szCs w:val="22"/>
        </w:rPr>
      </w:pPr>
      <w:r>
        <w:rPr>
          <w:rFonts w:eastAsia="黑体"/>
          <w:color w:val="FF0000"/>
          <w:szCs w:val="22"/>
        </w:rPr>
        <w:t>附件</w:t>
      </w:r>
      <w:r>
        <w:rPr>
          <w:rFonts w:hint="eastAsia" w:eastAsia="黑体"/>
          <w:color w:val="FF0000"/>
          <w:szCs w:val="22"/>
        </w:rPr>
        <w:t>4</w:t>
      </w:r>
    </w:p>
    <w:p>
      <w:pPr>
        <w:jc w:val="center"/>
        <w:rPr>
          <w:rFonts w:hint="eastAsia" w:ascii="方正小标宋简体" w:hAnsi="方正小标宋简体" w:eastAsia="方正小标宋简体" w:cs="方正小标宋简体"/>
          <w:b/>
          <w:bCs/>
          <w:color w:val="FF0000"/>
          <w:sz w:val="36"/>
          <w:szCs w:val="36"/>
        </w:rPr>
      </w:pPr>
      <w:r>
        <w:rPr>
          <w:rFonts w:hint="eastAsia" w:ascii="方正小标宋简体" w:hAnsi="方正小标宋简体" w:eastAsia="方正小标宋简体" w:cs="方正小标宋简体"/>
          <w:b/>
          <w:bCs/>
          <w:color w:val="FF0000"/>
          <w:sz w:val="36"/>
          <w:szCs w:val="36"/>
        </w:rPr>
        <w:t>现场踏勘证明</w:t>
      </w:r>
    </w:p>
    <w:p>
      <w:pPr>
        <w:jc w:val="center"/>
        <w:rPr>
          <w:rFonts w:hint="eastAsia" w:ascii="方正小标宋简体" w:hAnsi="方正小标宋简体" w:eastAsia="方正小标宋简体" w:cs="方正小标宋简体"/>
          <w:b/>
          <w:bCs/>
          <w:color w:val="FF0000"/>
          <w:sz w:val="36"/>
          <w:szCs w:val="36"/>
        </w:rPr>
      </w:pPr>
    </w:p>
    <w:p>
      <w:pPr>
        <w:ind w:firstLine="640" w:firstLineChars="200"/>
        <w:jc w:val="both"/>
        <w:rPr>
          <w:rFonts w:hint="eastAsia" w:ascii="仿宋" w:hAnsi="仿宋" w:eastAsia="仿宋" w:cs="仿宋"/>
          <w:color w:val="FF0000"/>
          <w:sz w:val="32"/>
          <w:szCs w:val="32"/>
        </w:rPr>
      </w:pPr>
      <w:r>
        <w:rPr>
          <w:rFonts w:hint="eastAsia" w:ascii="仿宋" w:hAnsi="仿宋" w:eastAsia="仿宋" w:cs="仿宋"/>
          <w:color w:val="FF0000"/>
          <w:sz w:val="32"/>
          <w:szCs w:val="32"/>
        </w:rPr>
        <w:t>根据湖北长江路桥有限公司</w:t>
      </w:r>
      <w:r>
        <w:rPr>
          <w:rFonts w:hint="eastAsia" w:ascii="仿宋" w:hAnsi="仿宋" w:eastAsia="仿宋" w:cs="仿宋"/>
          <w:color w:val="FF0000"/>
          <w:sz w:val="32"/>
          <w:szCs w:val="32"/>
          <w:u w:val="single"/>
          <w:lang w:val="en-US" w:eastAsia="zh-CN"/>
        </w:rPr>
        <w:t xml:space="preserve"> 黄黄高速公路2022-2023年日常养护及养护工程施工专业分包 </w:t>
      </w:r>
      <w:r>
        <w:rPr>
          <w:rFonts w:hint="eastAsia" w:ascii="仿宋" w:hAnsi="仿宋" w:eastAsia="仿宋" w:cs="仿宋"/>
          <w:color w:val="FF0000"/>
          <w:sz w:val="32"/>
          <w:szCs w:val="32"/>
          <w:lang w:eastAsia="zh-CN"/>
        </w:rPr>
        <w:t>询价</w:t>
      </w:r>
      <w:r>
        <w:rPr>
          <w:rFonts w:hint="eastAsia" w:ascii="仿宋" w:hAnsi="仿宋" w:eastAsia="仿宋" w:cs="仿宋"/>
          <w:color w:val="FF0000"/>
          <w:sz w:val="32"/>
          <w:szCs w:val="32"/>
        </w:rPr>
        <w:t>要求，申请人需对项目现场进行实地踏勘咨询。现有申请单位</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u w:val="single"/>
          <w:lang w:val="en-US" w:eastAsia="zh-CN"/>
        </w:rPr>
        <w:t xml:space="preserve">   </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已对</w:t>
      </w:r>
      <w:r>
        <w:rPr>
          <w:rFonts w:hint="eastAsia" w:ascii="仿宋" w:hAnsi="仿宋" w:eastAsia="仿宋" w:cs="仿宋"/>
          <w:color w:val="FF0000"/>
          <w:sz w:val="32"/>
          <w:szCs w:val="32"/>
          <w:lang w:val="en-US" w:eastAsia="zh-CN"/>
        </w:rPr>
        <w:t>本项目</w:t>
      </w:r>
      <w:r>
        <w:rPr>
          <w:rFonts w:hint="eastAsia" w:ascii="仿宋" w:hAnsi="仿宋" w:eastAsia="仿宋" w:cs="仿宋"/>
          <w:color w:val="FF0000"/>
          <w:sz w:val="32"/>
          <w:szCs w:val="32"/>
        </w:rPr>
        <w:t>现场进行了实地踏勘，申请单位对该本项目现场情况已充分了解。</w:t>
      </w:r>
    </w:p>
    <w:p>
      <w:pPr>
        <w:ind w:firstLine="640" w:firstLineChars="200"/>
        <w:jc w:val="both"/>
        <w:rPr>
          <w:rFonts w:hint="eastAsia" w:ascii="仿宋" w:hAnsi="仿宋" w:eastAsia="仿宋" w:cs="仿宋"/>
          <w:color w:val="FF0000"/>
          <w:sz w:val="32"/>
          <w:szCs w:val="32"/>
        </w:rPr>
      </w:pPr>
      <w:r>
        <w:rPr>
          <w:rFonts w:hint="eastAsia" w:ascii="仿宋" w:hAnsi="仿宋" w:eastAsia="仿宋" w:cs="仿宋"/>
          <w:color w:val="FF0000"/>
          <w:sz w:val="32"/>
          <w:szCs w:val="32"/>
        </w:rPr>
        <w:t>特此证明！</w:t>
      </w:r>
    </w:p>
    <w:p>
      <w:pPr>
        <w:ind w:firstLine="640" w:firstLineChars="200"/>
        <w:jc w:val="both"/>
        <w:rPr>
          <w:rFonts w:hint="eastAsia" w:ascii="仿宋" w:hAnsi="仿宋" w:eastAsia="仿宋" w:cs="仿宋"/>
          <w:color w:val="FF0000"/>
          <w:sz w:val="32"/>
          <w:szCs w:val="32"/>
        </w:rPr>
      </w:pPr>
    </w:p>
    <w:p>
      <w:pPr>
        <w:ind w:firstLine="640" w:firstLineChars="200"/>
        <w:jc w:val="both"/>
        <w:rPr>
          <w:rFonts w:hint="eastAsia" w:ascii="仿宋" w:hAnsi="仿宋" w:eastAsia="仿宋" w:cs="仿宋"/>
          <w:color w:val="FF0000"/>
          <w:sz w:val="32"/>
          <w:szCs w:val="32"/>
        </w:rPr>
      </w:pPr>
    </w:p>
    <w:p>
      <w:pPr>
        <w:ind w:firstLine="640" w:firstLineChars="200"/>
        <w:jc w:val="both"/>
        <w:rPr>
          <w:rFonts w:ascii="仿宋" w:hAnsi="仿宋" w:eastAsia="仿宋" w:cs="仿宋"/>
          <w:color w:val="FF0000"/>
          <w:sz w:val="32"/>
          <w:szCs w:val="32"/>
        </w:rPr>
      </w:pPr>
    </w:p>
    <w:p>
      <w:pPr>
        <w:jc w:val="center"/>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项目部：（盖章）</w:t>
      </w:r>
    </w:p>
    <w:p>
      <w:pPr>
        <w:jc w:val="center"/>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时  间：</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dXLsNdgBAACwAwAADgAAAAAAAAAB&#10;ACAAAAAiAQAAZHJzL2Uyb0RvYy54bWxQSwUGAAAAAAYABgBZAQAAbAUAAAAA&#10;">
              <v:fill on="f" focussize="0,0"/>
              <v:stroke on="f" weight="1.2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tabs>
        <w:tab w:val="left" w:pos="389"/>
        <w:tab w:val="center" w:pos="4453"/>
      </w:tabs>
      <w:kinsoku/>
      <w:wordWrap/>
      <w:overflowPunct/>
      <w:topLinePunct w:val="0"/>
      <w:autoSpaceDE/>
      <w:autoSpaceDN/>
      <w:bidi w:val="0"/>
      <w:adjustRightInd w:val="0"/>
      <w:snapToGrid/>
      <w:spacing w:line="240" w:lineRule="auto"/>
      <w:jc w:val="left"/>
      <w:textAlignment w:val="baseline"/>
      <w:rPr>
        <w:rFonts w:hint="default"/>
        <w:sz w:val="18"/>
        <w:szCs w:val="18"/>
        <w:lang w:val="en-US"/>
      </w:rPr>
    </w:pPr>
    <w:r>
      <w:rPr>
        <w:rFonts w:hint="eastAsia"/>
        <w:sz w:val="21"/>
        <w:lang w:eastAsia="zh-CN"/>
      </w:rPr>
      <w:t>黄黄</w:t>
    </w:r>
    <w:r>
      <w:rPr>
        <w:rFonts w:hint="eastAsia" w:ascii="微软雅黑" w:hAnsi="微软雅黑" w:eastAsia="微软雅黑" w:cs="微软雅黑"/>
        <w:sz w:val="21"/>
        <w:szCs w:val="21"/>
      </w:rPr>
      <w:t>高速公路</w:t>
    </w:r>
    <w:r>
      <w:rPr>
        <w:rFonts w:hint="eastAsia" w:ascii="微软雅黑" w:hAnsi="微软雅黑" w:eastAsia="微软雅黑" w:cs="微软雅黑"/>
        <w:sz w:val="21"/>
        <w:szCs w:val="21"/>
        <w:lang w:val="en-US" w:eastAsia="zh-CN"/>
      </w:rPr>
      <w:t>2022-2023年日常养护及养护工程施工专业分包</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询价文件</w:t>
    </w:r>
    <w:r>
      <w:rPr>
        <w:sz w:val="21"/>
      </w:rPr>
      <w:pict>
        <v:shape id="PowerPlusWaterMarkObject70923" o:spid="_x0000_s2049" o:spt="136" type="#_x0000_t136" style="position:absolute;left:0pt;height:36.2pt;width:82.3pt;mso-position-horizontal:right;mso-position-horizontal-relative:margin;mso-position-vertical:bottom;mso-position-vertical-relative:margin;z-index:-251656192;mso-width-relative:page;mso-height-relative:page;" fillcolor="#C0C0C0" filled="t" stroked="f" coordsize="21600,21600" adj="10800">
          <v:path/>
          <v:fill on="t" opacity="16384f" focussize="0,0"/>
          <v:stroke on="f"/>
          <v:imagedata o:title=""/>
          <o:lock v:ext="edit" aspectratio="t"/>
          <v:textpath on="t" fitshape="t" fitpath="t" trim="t" xscale="f" string="第八版" style="font-family:微软雅黑;font-size:36pt;v-same-letter-heights:f;v-text-align:center;"/>
        </v:shape>
      </w:pict>
    </w:r>
    <w:r>
      <w:rPr>
        <w:rFonts w:hint="eastAsia" w:ascii="微软雅黑" w:hAnsi="微软雅黑" w:eastAsia="微软雅黑" w:cs="微软雅黑"/>
        <w:sz w:val="21"/>
        <w:szCs w:val="21"/>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N2MzNThkMDIxNTdkNGIzMDAwYWU1ZmEyMWI4ZDUifQ=="/>
  </w:docVars>
  <w:rsids>
    <w:rsidRoot w:val="082C721F"/>
    <w:rsid w:val="082C721F"/>
    <w:rsid w:val="1C781AFB"/>
    <w:rsid w:val="1E893218"/>
    <w:rsid w:val="62466C9B"/>
    <w:rsid w:val="7299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unhideWhenUsed/>
    <w:qFormat/>
    <w:uiPriority w:val="99"/>
    <w:pPr>
      <w:spacing w:after="120"/>
    </w:pPr>
  </w:style>
  <w:style w:type="paragraph" w:styleId="6">
    <w:name w:val="footer"/>
    <w:basedOn w:val="1"/>
    <w:qFormat/>
    <w:uiPriority w:val="0"/>
    <w:pPr>
      <w:tabs>
        <w:tab w:val="center" w:pos="4153"/>
        <w:tab w:val="right" w:pos="8306"/>
      </w:tabs>
      <w:snapToGrid w:val="0"/>
      <w:spacing w:line="240" w:lineRule="atLeast"/>
    </w:pPr>
    <w:rPr>
      <w:sz w:val="18"/>
    </w:rPr>
  </w:style>
  <w:style w:type="paragraph" w:styleId="7">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8">
    <w:name w:val="Body Text First Indent"/>
    <w:basedOn w:val="5"/>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2022-05-22T03:12:00Z</dcterms:created>
  <dc:creator>spaaa</dc:creator>
  <cp:lastModifiedBy>spaaa</cp:lastModifiedBy>
  <dcterms:modified xsi:type="dcterms:W3CDTF">2022-05-22T03:13:08Z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679FF1509E56421FBADE60A5956673BD</vt:lpwstr>
  </property>
</Properties>
</file>