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360" w:lineRule="auto"/>
        <w:jc w:val="left"/>
        <w:rPr>
          <w:rFonts w:hint="default" w:ascii="Times New Roman" w:hAnsi="Times New Roman" w:eastAsia="宋体" w:cs="Times New Roman"/>
          <w:color w:val="auto"/>
          <w:sz w:val="32"/>
          <w:szCs w:val="32"/>
          <w:lang w:val="en-US" w:eastAsia="zh-CN"/>
        </w:rPr>
      </w:pPr>
      <w:bookmarkStart w:id="0" w:name="_GoBack"/>
      <w:bookmarkEnd w:id="0"/>
      <w:r>
        <w:rPr>
          <w:rFonts w:hint="default" w:ascii="Times New Roman" w:hAnsi="Times New Roman" w:cs="Times New Roman"/>
          <w:color w:val="auto"/>
          <w:sz w:val="32"/>
          <w:szCs w:val="32"/>
        </w:rPr>
        <w:t>附件</w:t>
      </w:r>
      <w:r>
        <w:rPr>
          <w:rFonts w:hint="default" w:ascii="Times New Roman" w:hAnsi="Times New Roman" w:cs="Times New Roman"/>
          <w:color w:val="auto"/>
          <w:sz w:val="32"/>
          <w:szCs w:val="32"/>
          <w:lang w:val="en-US" w:eastAsia="zh-CN"/>
        </w:rPr>
        <w:t>1</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7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9"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0"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第1合同包</w:t>
            </w:r>
          </w:p>
        </w:tc>
        <w:tc>
          <w:tcPr>
            <w:tcW w:w="42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同时具备：</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cs="Times New Roman"/>
                <w:lang w:val="en-US" w:eastAsia="zh-CN"/>
              </w:rPr>
            </w:pPr>
            <w:r>
              <w:rPr>
                <w:rFonts w:hint="default" w:ascii="Times New Roman" w:hAnsi="Times New Roman" w:cs="Times New Roman"/>
              </w:rPr>
              <w:t>具备</w:t>
            </w:r>
            <w:r>
              <w:rPr>
                <w:rFonts w:hint="eastAsia" w:cs="Times New Roman"/>
                <w:lang w:val="en-US" w:eastAsia="zh-CN"/>
              </w:rPr>
              <w:t>独立的法人资格；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eastAsia" w:cs="Times New Roman"/>
                <w:lang w:val="en-US" w:eastAsia="zh-CN"/>
              </w:rPr>
              <w:t>具有</w:t>
            </w:r>
            <w:r>
              <w:rPr>
                <w:rFonts w:hint="default" w:ascii="Times New Roman" w:hAnsi="Times New Roman" w:cs="Times New Roman"/>
              </w:rPr>
              <w:t>有效的营业执照</w:t>
            </w:r>
            <w:r>
              <w:rPr>
                <w:rFonts w:hint="eastAsia" w:cs="Times New Roman"/>
                <w:lang w:eastAsia="zh-CN"/>
              </w:rPr>
              <w:t>（</w:t>
            </w:r>
            <w:r>
              <w:rPr>
                <w:rFonts w:hint="eastAsia" w:cs="Times New Roman"/>
                <w:lang w:val="en-US" w:eastAsia="zh-CN"/>
              </w:rPr>
              <w:t>营业范围涵盖建筑材料及建筑材料销售）</w:t>
            </w:r>
            <w:r>
              <w:rPr>
                <w:rFonts w:hint="default" w:ascii="Times New Roman" w:hAnsi="Times New Roman" w:cs="Times New Roman"/>
                <w:color w:val="000000"/>
                <w:sz w:val="24"/>
                <w:szCs w:val="24"/>
                <w:highlight w:val="none"/>
                <w:lang w:val="en-US" w:eastAsia="zh-CN"/>
              </w:rPr>
              <w:t>。</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napToGrid/>
        <w:spacing w:line="240" w:lineRule="auto"/>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br w:type="page"/>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2</w:t>
      </w:r>
      <w:r>
        <w:rPr>
          <w:rFonts w:hint="default" w:ascii="Times New Roman" w:hAnsi="Times New Roman" w:cs="Times New Roman"/>
          <w:b/>
          <w:bCs/>
          <w:color w:val="auto"/>
          <w:sz w:val="32"/>
          <w:szCs w:val="32"/>
        </w:rPr>
        <w:t xml:space="preserve">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lang w:val="en-US"/>
              </w:rPr>
            </w:pPr>
            <w:r>
              <w:rPr>
                <w:rFonts w:hint="eastAsia" w:cs="Times New Roman"/>
                <w:color w:val="auto"/>
                <w:lang w:val="en-US" w:eastAsia="zh-CN"/>
              </w:rPr>
              <w:t>第1合同包</w:t>
            </w:r>
          </w:p>
        </w:tc>
        <w:tc>
          <w:tcPr>
            <w:tcW w:w="7073" w:type="dxa"/>
            <w:noWrap w:val="0"/>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highlight w:val="none"/>
              </w:rPr>
              <w:t>近</w:t>
            </w:r>
            <w:r>
              <w:rPr>
                <w:rFonts w:hint="eastAsia" w:cs="Times New Roman"/>
                <w:color w:val="auto"/>
                <w:highlight w:val="none"/>
                <w:lang w:val="en-US" w:eastAsia="zh-CN"/>
              </w:rPr>
              <w:t>5</w:t>
            </w:r>
            <w:r>
              <w:rPr>
                <w:rFonts w:hint="default" w:ascii="Times New Roman" w:hAnsi="Times New Roman" w:cs="Times New Roman"/>
                <w:color w:val="auto"/>
                <w:highlight w:val="none"/>
              </w:rPr>
              <w:t>年</w:t>
            </w:r>
            <w:r>
              <w:rPr>
                <w:rFonts w:hint="eastAsia" w:cs="Times New Roman"/>
                <w:color w:val="auto"/>
                <w:highlight w:val="none"/>
                <w:lang w:eastAsia="zh-CN"/>
              </w:rPr>
              <w:t>（</w:t>
            </w:r>
            <w:r>
              <w:rPr>
                <w:rFonts w:hint="eastAsia" w:cs="Times New Roman"/>
                <w:color w:val="auto"/>
                <w:highlight w:val="none"/>
                <w:lang w:val="en-US" w:eastAsia="zh-CN"/>
              </w:rPr>
              <w:t>2018年1月1日至申请截止日</w:t>
            </w:r>
            <w:r>
              <w:rPr>
                <w:rFonts w:hint="eastAsia" w:cs="Times New Roman"/>
                <w:color w:val="auto"/>
                <w:highlight w:val="none"/>
                <w:lang w:eastAsia="zh-CN"/>
              </w:rPr>
              <w:t>）</w:t>
            </w:r>
            <w:r>
              <w:rPr>
                <w:rFonts w:hint="default" w:cs="Times New Roman"/>
                <w:color w:val="auto"/>
                <w:highlight w:val="none"/>
                <w:lang w:val="en-US" w:eastAsia="zh-CN"/>
              </w:rPr>
              <w:t>承担过1个</w:t>
            </w:r>
            <w:r>
              <w:rPr>
                <w:rFonts w:hint="eastAsia" w:cs="Times New Roman"/>
                <w:color w:val="auto"/>
                <w:highlight w:val="none"/>
                <w:lang w:val="en-US" w:eastAsia="zh-CN"/>
              </w:rPr>
              <w:t>沥青混合料的</w:t>
            </w:r>
            <w:r>
              <w:rPr>
                <w:rFonts w:hint="default" w:cs="Times New Roman"/>
                <w:color w:val="auto"/>
                <w:highlight w:val="none"/>
                <w:lang w:val="en-US" w:eastAsia="zh-CN"/>
              </w:rPr>
              <w:t>供应业绩。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jc w:val="left"/>
        <w:textAlignment w:val="baseline"/>
        <w:rPr>
          <w:rFonts w:hint="default" w:ascii="Times New Roman" w:hAnsi="Times New Roman" w:eastAsia="黑体" w:cs="Times New Roman"/>
          <w:color w:val="auto"/>
          <w:kern w:val="0"/>
          <w:sz w:val="21"/>
          <w:szCs w:val="24"/>
          <w:highlight w:val="none"/>
        </w:rPr>
      </w:pPr>
      <w:r>
        <w:rPr>
          <w:rFonts w:hint="default" w:ascii="Times New Roman" w:hAnsi="Times New Roman" w:eastAsia="黑体" w:cs="Times New Roman"/>
          <w:color w:val="auto"/>
          <w:kern w:val="0"/>
          <w:sz w:val="21"/>
          <w:szCs w:val="24"/>
          <w:highlight w:val="none"/>
        </w:rPr>
        <w:t>注：</w:t>
      </w:r>
      <w:r>
        <w:rPr>
          <w:rFonts w:hint="eastAsia" w:ascii="Times New Roman" w:hAnsi="Times New Roman" w:eastAsia="黑体" w:cs="Times New Roman"/>
          <w:color w:val="auto"/>
          <w:kern w:val="0"/>
          <w:sz w:val="21"/>
          <w:szCs w:val="24"/>
          <w:highlight w:val="none"/>
          <w:lang w:val="en-US" w:eastAsia="zh-CN"/>
        </w:rPr>
        <w:t>申请人应提供近</w:t>
      </w:r>
      <w:r>
        <w:rPr>
          <w:rFonts w:hint="eastAsia" w:eastAsia="黑体" w:cs="Times New Roman"/>
          <w:color w:val="auto"/>
          <w:kern w:val="0"/>
          <w:sz w:val="21"/>
          <w:szCs w:val="24"/>
          <w:highlight w:val="none"/>
          <w:lang w:val="en-US" w:eastAsia="zh-CN"/>
        </w:rPr>
        <w:t>5</w:t>
      </w:r>
      <w:r>
        <w:rPr>
          <w:rFonts w:hint="eastAsia" w:ascii="Times New Roman" w:hAnsi="Times New Roman" w:eastAsia="黑体" w:cs="Times New Roman"/>
          <w:color w:val="auto"/>
          <w:kern w:val="0"/>
          <w:sz w:val="21"/>
          <w:szCs w:val="24"/>
          <w:highlight w:val="none"/>
          <w:lang w:val="en-US" w:eastAsia="zh-CN"/>
        </w:rPr>
        <w:t>年</w:t>
      </w:r>
      <w:r>
        <w:rPr>
          <w:rFonts w:hint="eastAsia" w:eastAsia="黑体" w:cs="Times New Roman"/>
          <w:color w:val="auto"/>
          <w:kern w:val="0"/>
          <w:sz w:val="21"/>
          <w:szCs w:val="24"/>
          <w:highlight w:val="none"/>
          <w:lang w:val="en-US" w:eastAsia="zh-CN"/>
        </w:rPr>
        <w:t>（</w:t>
      </w:r>
      <w:r>
        <w:rPr>
          <w:rFonts w:hint="eastAsia" w:ascii="Times New Roman" w:hAnsi="Times New Roman" w:eastAsia="黑体" w:cs="Times New Roman"/>
          <w:color w:val="auto"/>
          <w:kern w:val="0"/>
          <w:sz w:val="21"/>
          <w:szCs w:val="24"/>
          <w:highlight w:val="none"/>
          <w:lang w:val="en-US" w:eastAsia="zh-CN"/>
        </w:rPr>
        <w:t>以签订合同时间为准</w:t>
      </w:r>
      <w:r>
        <w:rPr>
          <w:rFonts w:hint="eastAsia" w:eastAsia="黑体" w:cs="Times New Roman"/>
          <w:color w:val="auto"/>
          <w:kern w:val="0"/>
          <w:sz w:val="21"/>
          <w:szCs w:val="24"/>
          <w:highlight w:val="none"/>
          <w:lang w:val="en-US" w:eastAsia="zh-CN"/>
        </w:rPr>
        <w:t>）</w:t>
      </w:r>
      <w:r>
        <w:rPr>
          <w:rFonts w:hint="eastAsia" w:ascii="Times New Roman" w:hAnsi="Times New Roman" w:eastAsia="黑体" w:cs="Times New Roman"/>
          <w:color w:val="auto"/>
          <w:kern w:val="0"/>
          <w:sz w:val="21"/>
          <w:szCs w:val="24"/>
          <w:highlight w:val="none"/>
          <w:lang w:val="en-US" w:eastAsia="zh-CN"/>
        </w:rPr>
        <w:t>来承担的类似</w:t>
      </w:r>
      <w:r>
        <w:rPr>
          <w:rFonts w:hint="eastAsia" w:eastAsia="黑体" w:cs="Times New Roman"/>
          <w:color w:val="auto"/>
          <w:kern w:val="0"/>
          <w:sz w:val="21"/>
          <w:szCs w:val="24"/>
          <w:highlight w:val="none"/>
          <w:lang w:val="en-US" w:eastAsia="zh-CN"/>
        </w:rPr>
        <w:t>业绩</w:t>
      </w:r>
      <w:r>
        <w:rPr>
          <w:rFonts w:hint="eastAsia" w:ascii="Times New Roman" w:hAnsi="Times New Roman" w:eastAsia="黑体" w:cs="Times New Roman"/>
          <w:color w:val="auto"/>
          <w:kern w:val="0"/>
          <w:sz w:val="21"/>
          <w:szCs w:val="24"/>
          <w:highlight w:val="none"/>
          <w:lang w:val="en-US" w:eastAsia="zh-CN"/>
        </w:rPr>
        <w:t>的合同协议书。合同协议书应含有：甲、乙方单位名称，供应材料品类，甲、乙方签字盖章等内容。如果合同不能反映上述要求的业绩内容，可由甲方出具有效证明。如无合同协议书或合同协议书及甲方证明不能反映上述要求的业绩内容，遴选人在对申请人进行业绩审查时将不考虑该业绩。</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560" w:firstLineChars="200"/>
        <w:jc w:val="center"/>
        <w:textAlignment w:val="baseline"/>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w:t>
      </w:r>
      <w:r>
        <w:rPr>
          <w:rFonts w:hint="eastAsia" w:cs="Times New Roman"/>
          <w:b/>
          <w:bCs/>
          <w:color w:val="auto"/>
          <w:sz w:val="32"/>
          <w:szCs w:val="32"/>
          <w:lang w:val="en-US" w:eastAsia="zh-CN"/>
        </w:rPr>
        <w:t>3</w:t>
      </w:r>
      <w:r>
        <w:rPr>
          <w:rFonts w:hint="default" w:ascii="Times New Roman" w:hAnsi="Times New Roman" w:cs="Times New Roman"/>
          <w:b/>
          <w:bCs/>
          <w:color w:val="auto"/>
          <w:sz w:val="32"/>
          <w:szCs w:val="32"/>
        </w:rPr>
        <w:t xml:space="preserve">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eastAsia="宋体" w:cs="Times New Roman"/>
                <w:color w:val="auto"/>
                <w:lang w:val="en-US" w:eastAsia="zh-CN"/>
              </w:rPr>
            </w:pPr>
            <w:r>
              <w:rPr>
                <w:rFonts w:hint="eastAsia" w:cs="Times New Roman"/>
                <w:color w:val="auto"/>
                <w:lang w:val="en-US" w:eastAsia="zh-CN"/>
              </w:rPr>
              <w:t>第1合同包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1、处于被责令停业、接管或清算、破产状态；</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eastAsia" w:cs="Times New Roman"/>
                <w:color w:val="auto"/>
                <w:lang w:val="en-US" w:eastAsia="zh-CN"/>
              </w:rPr>
              <w:t>2</w:t>
            </w:r>
            <w:r>
              <w:rPr>
                <w:rFonts w:hint="default" w:ascii="Times New Roman" w:hAnsi="Times New Roman" w:cs="Times New Roman"/>
                <w:color w:val="auto"/>
              </w:rPr>
              <w:t>、存在下列不良状况或不良信用记录：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建设集团或遴选人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2"/>
                <w:highlight w:val="none"/>
                <w:lang w:val="en-US" w:eastAsia="zh-CN" w:bidi="ar"/>
              </w:rPr>
              <w:t>且处于处罚期内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pStyle w:val="2"/>
        <w:keepNext w:val="0"/>
        <w:keepLines w:val="0"/>
        <w:pageBreakBefore w:val="0"/>
        <w:kinsoku/>
        <w:overflowPunct/>
        <w:topLinePunct w:val="0"/>
        <w:autoSpaceDE/>
        <w:autoSpaceDN/>
        <w:bidi w:val="0"/>
        <w:spacing w:after="0" w:line="360" w:lineRule="auto"/>
        <w:ind w:left="0" w:leftChars="0" w:firstLine="420" w:firstLineChars="20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截图时间为遴选公告发布之日至申请截止日之间。</w:t>
      </w:r>
    </w:p>
    <w:p>
      <w:pPr>
        <w:pStyle w:val="21"/>
        <w:keepNext w:val="0"/>
        <w:keepLines w:val="0"/>
        <w:pageBreakBefore w:val="0"/>
        <w:kinsoku/>
        <w:overflowPunct/>
        <w:topLinePunct w:val="0"/>
        <w:autoSpaceDE/>
        <w:autoSpaceDN/>
        <w:bidi w:val="0"/>
        <w:spacing w:line="360" w:lineRule="auto"/>
        <w:ind w:left="0" w:leftChars="0" w:firstLine="0" w:firstLineChars="0"/>
        <w:rPr>
          <w:rFonts w:hint="default" w:ascii="Times New Roman" w:hAnsi="Times New Roman" w:cs="Times New Roman"/>
          <w:sz w:val="32"/>
          <w:szCs w:val="32"/>
          <w:lang w:val="en-US" w:eastAsia="zh-CN"/>
        </w:rPr>
      </w:pPr>
      <w:r>
        <w:rPr>
          <w:rFonts w:hint="default" w:ascii="Times New Roman" w:hAnsi="Times New Roman" w:eastAsia="黑体" w:cs="Times New Roman"/>
          <w:lang w:val="en-US" w:eastAsia="zh-CN"/>
        </w:rPr>
        <w:br w:type="page"/>
      </w:r>
      <w:r>
        <w:rPr>
          <w:rFonts w:hint="default" w:ascii="Times New Roman" w:hAnsi="Times New Roman" w:cs="Times New Roman"/>
          <w:color w:val="auto"/>
          <w:sz w:val="32"/>
          <w:szCs w:val="32"/>
          <w:lang w:val="en-US" w:eastAsia="zh-CN"/>
        </w:rPr>
        <w:t>附件</w:t>
      </w:r>
      <w:r>
        <w:rPr>
          <w:rFonts w:hint="eastAsia" w:ascii="Times New Roman" w:cs="Times New Roman"/>
          <w:color w:val="auto"/>
          <w:sz w:val="32"/>
          <w:szCs w:val="32"/>
          <w:lang w:val="en-US" w:eastAsia="zh-CN"/>
        </w:rPr>
        <w:t>3</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ascii="Times New Roman" w:hAnsi="Times New Roman" w:eastAsia="宋体" w:cs="Times New Roman"/>
          <w:b/>
          <w:bCs/>
          <w:color w:val="auto"/>
          <w:sz w:val="32"/>
          <w:szCs w:val="32"/>
          <w:highlight w:val="none"/>
          <w:lang w:val="en-US" w:eastAsia="zh-CN"/>
        </w:rPr>
        <w:t>宜昌养护片区沥青混凝土</w:t>
      </w:r>
      <w:r>
        <w:rPr>
          <w:rFonts w:hint="eastAsia" w:cs="Times New Roman"/>
          <w:b/>
          <w:bCs/>
          <w:color w:val="auto"/>
          <w:sz w:val="32"/>
          <w:szCs w:val="32"/>
          <w:highlight w:val="none"/>
          <w:lang w:val="en-US" w:eastAsia="zh-CN"/>
        </w:rPr>
        <w:t>材料</w:t>
      </w:r>
      <w:r>
        <w:rPr>
          <w:rFonts w:hint="default" w:ascii="Times New Roman" w:hAnsi="Times New Roman" w:cs="Times New Roman"/>
          <w:b/>
          <w:bCs/>
          <w:color w:val="auto"/>
          <w:sz w:val="32"/>
          <w:szCs w:val="32"/>
          <w:highlight w:val="none"/>
          <w:lang w:val="en-US" w:eastAsia="zh-CN"/>
        </w:rPr>
        <w:t>采购</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第</w:t>
      </w:r>
      <w:r>
        <w:rPr>
          <w:rFonts w:hint="eastAsia" w:cs="Times New Roman"/>
          <w:b/>
          <w:bCs/>
          <w:color w:val="auto"/>
          <w:sz w:val="32"/>
          <w:szCs w:val="32"/>
          <w:highlight w:val="none"/>
          <w:lang w:val="en-US" w:eastAsia="zh-CN"/>
        </w:rPr>
        <w:t>1</w:t>
      </w:r>
      <w:r>
        <w:rPr>
          <w:rFonts w:hint="default" w:ascii="Times New Roman" w:hAnsi="Times New Roman" w:cs="Times New Roman"/>
          <w:b/>
          <w:bCs/>
          <w:color w:val="auto"/>
          <w:sz w:val="32"/>
          <w:szCs w:val="32"/>
          <w:highlight w:val="none"/>
          <w:u w:val="none"/>
          <w:lang w:val="en-US" w:eastAsia="zh-CN"/>
        </w:rPr>
        <w:t>合同包</w:t>
      </w: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2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遴选文件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pStyle w:val="2"/>
        <w:rPr>
          <w:rFonts w:hint="eastAsia" w:eastAsia="宋体"/>
          <w:lang w:val="en-US" w:eastAsia="zh-CN"/>
        </w:rPr>
      </w:pPr>
    </w:p>
    <w:sectPr>
      <w:headerReference r:id="rId3" w:type="default"/>
      <w:footerReference r:id="rId4" w:type="default"/>
      <w:pgSz w:w="11906" w:h="16838"/>
      <w:pgMar w:top="1587"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both"/>
      <w:rPr>
        <w:rFonts w:hint="eastAsia" w:ascii="微软雅黑" w:hAnsi="微软雅黑" w:eastAsia="微软雅黑" w:cs="微软雅黑"/>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F5D22D"/>
    <w:multiLevelType w:val="singleLevel"/>
    <w:tmpl w:val="76F5D22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wNDVkZGJiYmQ1MzEyZmFhMTU0MmZmNTM4YTkyOWYifQ=="/>
  </w:docVars>
  <w:rsids>
    <w:rsidRoot w:val="01BB099D"/>
    <w:rsid w:val="00F97019"/>
    <w:rsid w:val="01BB099D"/>
    <w:rsid w:val="02881BEA"/>
    <w:rsid w:val="03FF0111"/>
    <w:rsid w:val="09A07C96"/>
    <w:rsid w:val="0A0832B0"/>
    <w:rsid w:val="0B5D5A90"/>
    <w:rsid w:val="0BE72294"/>
    <w:rsid w:val="0CE340E1"/>
    <w:rsid w:val="0E172295"/>
    <w:rsid w:val="0E6F39C4"/>
    <w:rsid w:val="0F1E7653"/>
    <w:rsid w:val="0F6749AC"/>
    <w:rsid w:val="112B6EA0"/>
    <w:rsid w:val="14A42A80"/>
    <w:rsid w:val="16C94348"/>
    <w:rsid w:val="16DD7648"/>
    <w:rsid w:val="170B6850"/>
    <w:rsid w:val="182F4A5E"/>
    <w:rsid w:val="18891A2A"/>
    <w:rsid w:val="1C395ACC"/>
    <w:rsid w:val="20517888"/>
    <w:rsid w:val="206050D2"/>
    <w:rsid w:val="20A21E92"/>
    <w:rsid w:val="2373551C"/>
    <w:rsid w:val="23D32D59"/>
    <w:rsid w:val="23DD7062"/>
    <w:rsid w:val="23EC4080"/>
    <w:rsid w:val="265F07F7"/>
    <w:rsid w:val="26FB2C86"/>
    <w:rsid w:val="276B3FF5"/>
    <w:rsid w:val="29DE7CA5"/>
    <w:rsid w:val="2CBF2A7C"/>
    <w:rsid w:val="2CD85100"/>
    <w:rsid w:val="2D297F7A"/>
    <w:rsid w:val="2D413D73"/>
    <w:rsid w:val="2E0F68A9"/>
    <w:rsid w:val="2E1C5FF5"/>
    <w:rsid w:val="2EBD0DCD"/>
    <w:rsid w:val="2ED12E18"/>
    <w:rsid w:val="315615AF"/>
    <w:rsid w:val="36653C36"/>
    <w:rsid w:val="36DD16D3"/>
    <w:rsid w:val="36FA37CF"/>
    <w:rsid w:val="393A6CED"/>
    <w:rsid w:val="3A4A039F"/>
    <w:rsid w:val="3B483853"/>
    <w:rsid w:val="3DCC0251"/>
    <w:rsid w:val="412D44F2"/>
    <w:rsid w:val="41655359"/>
    <w:rsid w:val="427E1C52"/>
    <w:rsid w:val="43231603"/>
    <w:rsid w:val="45102FE0"/>
    <w:rsid w:val="452137AC"/>
    <w:rsid w:val="4657427A"/>
    <w:rsid w:val="4B0F3382"/>
    <w:rsid w:val="4B2E25F8"/>
    <w:rsid w:val="4B2F3BF3"/>
    <w:rsid w:val="4C037443"/>
    <w:rsid w:val="4D7D31BB"/>
    <w:rsid w:val="4FCA109F"/>
    <w:rsid w:val="50285371"/>
    <w:rsid w:val="51905BB3"/>
    <w:rsid w:val="5371731E"/>
    <w:rsid w:val="54E43BBA"/>
    <w:rsid w:val="554D7917"/>
    <w:rsid w:val="55BE509C"/>
    <w:rsid w:val="5739713F"/>
    <w:rsid w:val="59AB0675"/>
    <w:rsid w:val="5C4A55FD"/>
    <w:rsid w:val="5CB557AC"/>
    <w:rsid w:val="5F3A0E4A"/>
    <w:rsid w:val="608009E5"/>
    <w:rsid w:val="63FF04B2"/>
    <w:rsid w:val="65B17D1A"/>
    <w:rsid w:val="65C45D44"/>
    <w:rsid w:val="6AB75B07"/>
    <w:rsid w:val="6C7A6DEC"/>
    <w:rsid w:val="6CC00430"/>
    <w:rsid w:val="6D95292A"/>
    <w:rsid w:val="6FAA2F9F"/>
    <w:rsid w:val="70F441D1"/>
    <w:rsid w:val="71155335"/>
    <w:rsid w:val="713E3C99"/>
    <w:rsid w:val="71533545"/>
    <w:rsid w:val="72E05A0A"/>
    <w:rsid w:val="7448087B"/>
    <w:rsid w:val="761240CE"/>
    <w:rsid w:val="76393F4A"/>
    <w:rsid w:val="78037F95"/>
    <w:rsid w:val="7CB90B97"/>
    <w:rsid w:val="7D2E1FC4"/>
    <w:rsid w:val="7E583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widowControl/>
      <w:adjustRightInd/>
      <w:spacing w:before="340" w:after="330" w:line="578" w:lineRule="auto"/>
      <w:textAlignment w:val="auto"/>
      <w:outlineLvl w:val="0"/>
    </w:pPr>
    <w:rPr>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7">
    <w:name w:val="index 8"/>
    <w:basedOn w:val="1"/>
    <w:next w:val="1"/>
    <w:unhideWhenUsed/>
    <w:qFormat/>
    <w:uiPriority w:val="99"/>
    <w:pPr>
      <w:ind w:left="1400" w:leftChars="1400"/>
    </w:pPr>
  </w:style>
  <w:style w:type="paragraph" w:styleId="8">
    <w:name w:val="Normal Indent"/>
    <w:basedOn w:val="1"/>
    <w:qFormat/>
    <w:uiPriority w:val="0"/>
    <w:pPr>
      <w:ind w:firstLine="420" w:firstLineChars="200"/>
    </w:pPr>
  </w:style>
  <w:style w:type="paragraph" w:styleId="9">
    <w:name w:val="annotation text"/>
    <w:basedOn w:val="1"/>
    <w:next w:val="10"/>
    <w:qFormat/>
    <w:uiPriority w:val="0"/>
    <w:pPr>
      <w:jc w:val="left"/>
    </w:pPr>
  </w:style>
  <w:style w:type="paragraph" w:customStyle="1" w:styleId="10">
    <w:name w:val="无格式"/>
    <w:qFormat/>
    <w:uiPriority w:val="0"/>
    <w:pPr>
      <w:jc w:val="both"/>
    </w:pPr>
    <w:rPr>
      <w:rFonts w:ascii="宋体" w:hAnsi="宋体" w:eastAsia="宋体" w:cs="宋体"/>
      <w:sz w:val="24"/>
      <w:szCs w:val="22"/>
      <w:lang w:val="en-US" w:eastAsia="zh-CN" w:bidi="ar-SA"/>
    </w:rPr>
  </w:style>
  <w:style w:type="paragraph" w:styleId="11">
    <w:name w:val="Body Text 3"/>
    <w:basedOn w:val="1"/>
    <w:next w:val="12"/>
    <w:qFormat/>
    <w:uiPriority w:val="0"/>
    <w:pPr>
      <w:spacing w:after="120"/>
    </w:pPr>
    <w:rPr>
      <w:sz w:val="16"/>
      <w:szCs w:val="16"/>
    </w:rPr>
  </w:style>
  <w:style w:type="paragraph" w:styleId="12">
    <w:name w:val="Body Text"/>
    <w:basedOn w:val="1"/>
    <w:next w:val="1"/>
    <w:qFormat/>
    <w:uiPriority w:val="1"/>
    <w:pPr>
      <w:ind w:left="101"/>
    </w:pPr>
    <w:rPr>
      <w:rFonts w:ascii="宋体" w:hAnsi="宋体" w:eastAsia="宋体" w:cs="宋体"/>
      <w:lang w:val="zh-CN" w:bidi="zh-CN"/>
    </w:rPr>
  </w:style>
  <w:style w:type="paragraph" w:styleId="13">
    <w:name w:val="Plain Text"/>
    <w:basedOn w:val="1"/>
    <w:qFormat/>
    <w:uiPriority w:val="0"/>
    <w:pPr>
      <w:adjustRightInd/>
      <w:spacing w:line="240" w:lineRule="auto"/>
      <w:jc w:val="both"/>
      <w:textAlignment w:val="auto"/>
    </w:pPr>
    <w:rPr>
      <w:rFonts w:ascii="宋体" w:hAnsi="Courier New"/>
      <w:kern w:val="2"/>
      <w:sz w:val="21"/>
    </w:rPr>
  </w:style>
  <w:style w:type="paragraph" w:styleId="14">
    <w:name w:val="Body Text Indent 2"/>
    <w:basedOn w:val="1"/>
    <w:next w:val="1"/>
    <w:qFormat/>
    <w:uiPriority w:val="0"/>
    <w:pPr>
      <w:ind w:left="480"/>
    </w:pPr>
    <w:rPr>
      <w:sz w:val="2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7">
    <w:name w:val="toc 1"/>
    <w:basedOn w:val="1"/>
    <w:next w:val="1"/>
    <w:qFormat/>
    <w:uiPriority w:val="39"/>
    <w:pPr>
      <w:spacing w:before="120" w:after="120"/>
      <w:jc w:val="left"/>
    </w:pPr>
    <w:rPr>
      <w:rFonts w:ascii="Calibri" w:hAnsi="Calibri" w:cs="Calibri"/>
      <w:b/>
      <w:bCs/>
      <w:caps/>
      <w:sz w:val="20"/>
      <w:szCs w:val="20"/>
    </w:rPr>
  </w:style>
  <w:style w:type="paragraph" w:styleId="18">
    <w:name w:val="Subtitle"/>
    <w:basedOn w:val="1"/>
    <w:next w:val="1"/>
    <w:qFormat/>
    <w:uiPriority w:val="11"/>
    <w:pPr>
      <w:keepNext/>
      <w:jc w:val="center"/>
      <w:outlineLvl w:val="2"/>
    </w:pPr>
    <w:rPr>
      <w:rFonts w:hAnsi="Calibri"/>
      <w:b/>
      <w:bCs/>
      <w:kern w:val="28"/>
      <w:sz w:val="32"/>
      <w:szCs w:val="32"/>
    </w:rPr>
  </w:style>
  <w:style w:type="paragraph" w:styleId="19">
    <w:name w:val="toc 2"/>
    <w:basedOn w:val="1"/>
    <w:next w:val="1"/>
    <w:qFormat/>
    <w:uiPriority w:val="39"/>
    <w:pPr>
      <w:ind w:left="210"/>
      <w:jc w:val="left"/>
    </w:pPr>
    <w:rPr>
      <w:rFonts w:ascii="Calibri" w:hAnsi="Calibri" w:cs="Calibri"/>
      <w:smallCaps/>
      <w:sz w:val="20"/>
      <w:szCs w:val="20"/>
    </w:rPr>
  </w:style>
  <w:style w:type="paragraph" w:styleId="20">
    <w:name w:val="Normal (Web)"/>
    <w:basedOn w:val="1"/>
    <w:qFormat/>
    <w:uiPriority w:val="0"/>
    <w:pPr>
      <w:widowControl/>
      <w:spacing w:before="100" w:beforeAutospacing="1" w:after="100" w:afterAutospacing="1"/>
      <w:jc w:val="left"/>
    </w:pPr>
    <w:rPr>
      <w:kern w:val="0"/>
      <w:sz w:val="24"/>
    </w:rPr>
  </w:style>
  <w:style w:type="paragraph" w:styleId="21">
    <w:name w:val="Body Text First Indent"/>
    <w:basedOn w:val="12"/>
    <w:next w:val="2"/>
    <w:qFormat/>
    <w:uiPriority w:val="99"/>
    <w:pPr>
      <w:spacing w:line="360" w:lineRule="auto"/>
      <w:ind w:firstLine="420" w:firstLineChars="100"/>
    </w:pPr>
    <w:rPr>
      <w:rFonts w:hAnsi="Times New Roman"/>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FollowedHyperlink"/>
    <w:basedOn w:val="24"/>
    <w:qFormat/>
    <w:uiPriority w:val="0"/>
    <w:rPr>
      <w:color w:val="800080"/>
      <w:u w:val="single"/>
    </w:rPr>
  </w:style>
  <w:style w:type="character" w:styleId="26">
    <w:name w:val="Hyperlink"/>
    <w:basedOn w:val="24"/>
    <w:qFormat/>
    <w:uiPriority w:val="0"/>
    <w:rPr>
      <w:color w:val="2D64B3"/>
      <w:u w:val="none"/>
    </w:rPr>
  </w:style>
  <w:style w:type="character" w:customStyle="1" w:styleId="27">
    <w:name w:val="font01"/>
    <w:basedOn w:val="24"/>
    <w:qFormat/>
    <w:uiPriority w:val="0"/>
    <w:rPr>
      <w:rFonts w:hint="eastAsia" w:ascii="宋体" w:hAnsi="宋体" w:eastAsia="宋体" w:cs="宋体"/>
      <w:color w:val="000000"/>
      <w:sz w:val="22"/>
      <w:szCs w:val="22"/>
      <w:u w:val="none"/>
    </w:rPr>
  </w:style>
  <w:style w:type="character" w:customStyle="1" w:styleId="28">
    <w:name w:val="font11"/>
    <w:basedOn w:val="24"/>
    <w:qFormat/>
    <w:uiPriority w:val="0"/>
    <w:rPr>
      <w:rFonts w:hint="eastAsia" w:ascii="宋体" w:hAnsi="宋体" w:eastAsia="宋体" w:cs="宋体"/>
      <w:color w:val="000000"/>
      <w:sz w:val="20"/>
      <w:szCs w:val="20"/>
      <w:u w:val="single"/>
    </w:rPr>
  </w:style>
  <w:style w:type="character" w:customStyle="1" w:styleId="29">
    <w:name w:val="font31"/>
    <w:basedOn w:val="24"/>
    <w:qFormat/>
    <w:uiPriority w:val="0"/>
    <w:rPr>
      <w:rFonts w:hint="eastAsia" w:ascii="宋体" w:hAnsi="宋体" w:eastAsia="宋体" w:cs="宋体"/>
      <w:color w:val="000000"/>
      <w:sz w:val="22"/>
      <w:szCs w:val="22"/>
      <w:u w:val="none"/>
      <w:vertAlign w:val="superscript"/>
    </w:rPr>
  </w:style>
  <w:style w:type="paragraph" w:customStyle="1" w:styleId="3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2">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3">
    <w:name w:val="正文 含缩进"/>
    <w:basedOn w:val="1"/>
    <w:qFormat/>
    <w:uiPriority w:val="0"/>
    <w:pPr>
      <w:spacing w:line="360" w:lineRule="auto"/>
      <w:ind w:firstLine="424" w:firstLineChars="202"/>
    </w:pPr>
    <w:rPr>
      <w:sz w:val="20"/>
    </w:rPr>
  </w:style>
  <w:style w:type="paragraph" w:customStyle="1" w:styleId="34">
    <w:name w:val="正文_1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6">
    <w:name w:val="Normal_15"/>
    <w:qFormat/>
    <w:uiPriority w:val="0"/>
    <w:pPr>
      <w:widowControl w:val="0"/>
      <w:jc w:val="both"/>
    </w:pPr>
    <w:rPr>
      <w:rFonts w:ascii="Times New Roman" w:hAnsi="Times New Roman" w:eastAsia="宋体" w:cs="Times New Roman"/>
      <w:lang w:val="en-US" w:eastAsia="zh-CN" w:bidi="ar-SA"/>
    </w:rPr>
  </w:style>
  <w:style w:type="paragraph" w:styleId="37">
    <w:name w:val="List Paragraph"/>
    <w:basedOn w:val="1"/>
    <w:qFormat/>
    <w:uiPriority w:val="34"/>
    <w:pPr>
      <w:ind w:firstLine="420" w:firstLineChars="200"/>
    </w:pPr>
  </w:style>
  <w:style w:type="character" w:customStyle="1" w:styleId="38">
    <w:name w:val="font21"/>
    <w:basedOn w:val="2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2669</Words>
  <Characters>3059</Characters>
  <Lines>0</Lines>
  <Paragraphs>0</Paragraphs>
  <TotalTime>6</TotalTime>
  <ScaleCrop>false</ScaleCrop>
  <LinksUpToDate>false</LinksUpToDate>
  <CharactersWithSpaces>3295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2021-04-07T07:34:00Z</dcterms:created>
  <dc:creator>lenovo</dc:creator>
  <cp:lastModifiedBy>刘芬111</cp:lastModifiedBy>
  <dcterms:modified xsi:type="dcterms:W3CDTF">2023-05-24T04:04:31Z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9B0E8A1BE124456A9A3C7A37A9CE85A1_13</vt:lpwstr>
  </property>
</Properties>
</file>