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00" w:lineRule="exact"/>
        <w:jc w:val="left"/>
        <w:outlineLvl w:val="1"/>
        <w:rPr>
          <w:rFonts w:hint="eastAsia" w:ascii="宋体" w:hAnsi="宋体"/>
          <w:b/>
          <w:bCs/>
          <w:color w:val="000000"/>
          <w:sz w:val="24"/>
          <w:highlight w:val="none"/>
        </w:rPr>
      </w:pPr>
      <w:bookmarkStart w:id="0" w:name="_Toc18991"/>
      <w:bookmarkStart w:id="1" w:name="_Hlk47528784"/>
    </w:p>
    <w:bookmarkEnd w:id="0"/>
    <w:bookmarkEnd w:id="1"/>
    <w:p>
      <w:pPr>
        <w:keepNext w:val="0"/>
        <w:keepLines w:val="0"/>
        <w:pageBreakBefore w:val="0"/>
        <w:kinsoku/>
        <w:overflowPunct/>
        <w:topLinePunct w:val="0"/>
        <w:bidi w:val="0"/>
        <w:spacing w:after="0" w:line="360" w:lineRule="auto"/>
        <w:ind w:left="0" w:leftChars="0" w:firstLine="0" w:firstLineChars="0"/>
        <w:outlineLvl w:val="9"/>
        <w:rPr>
          <w:rFonts w:hint="default" w:ascii="Times New Roman" w:hAnsi="Times New Roman" w:eastAsia="黑体" w:cs="Times New Roman"/>
          <w:color w:val="auto"/>
          <w:kern w:val="0"/>
          <w:sz w:val="24"/>
          <w:szCs w:val="22"/>
          <w:highlight w:val="none"/>
          <w:lang w:val="en-US" w:eastAsia="zh-CN" w:bidi="ar-SA"/>
        </w:rPr>
      </w:pPr>
      <w:bookmarkStart w:id="2" w:name="_Toc47102948"/>
    </w:p>
    <w:p>
      <w:pPr>
        <w:pStyle w:val="4"/>
        <w:keepNext w:val="0"/>
        <w:keepLines w:val="0"/>
        <w:pageBreakBefore w:val="0"/>
        <w:kinsoku/>
        <w:overflowPunct/>
        <w:topLinePunct w:val="0"/>
        <w:bidi w:val="0"/>
        <w:spacing w:after="0" w:line="360" w:lineRule="auto"/>
        <w:ind w:left="0" w:leftChars="0" w:firstLine="0" w:firstLineChars="0"/>
        <w:outlineLvl w:val="9"/>
        <w:rPr>
          <w:rFonts w:hint="default" w:ascii="Times New Roman" w:hAnsi="Times New Roman" w:eastAsia="宋体" w:cs="Times New Roman"/>
          <w:bCs/>
          <w:sz w:val="24"/>
          <w:highlight w:val="none"/>
          <w:lang w:eastAsia="zh-CN"/>
        </w:rPr>
      </w:pPr>
      <w:r>
        <w:rPr>
          <w:rFonts w:hint="default" w:ascii="Times New Roman" w:hAnsi="Times New Roman" w:eastAsia="黑体" w:cs="Times New Roman"/>
          <w:color w:val="auto"/>
          <w:kern w:val="0"/>
          <w:sz w:val="24"/>
          <w:szCs w:val="22"/>
          <w:highlight w:val="none"/>
          <w:lang w:val="en-US" w:eastAsia="zh-CN" w:bidi="ar-SA"/>
        </w:rPr>
        <w:t>附件1</w:t>
      </w:r>
    </w:p>
    <w:p>
      <w:pPr>
        <w:pStyle w:val="4"/>
        <w:keepNext w:val="0"/>
        <w:keepLines w:val="0"/>
        <w:pageBreakBefore w:val="0"/>
        <w:kinsoku/>
        <w:overflowPunct/>
        <w:topLinePunct w:val="0"/>
        <w:bidi w:val="0"/>
        <w:spacing w:after="0" w:line="360" w:lineRule="auto"/>
        <w:ind w:left="0" w:leftChars="0" w:firstLine="0" w:firstLineChars="0"/>
        <w:jc w:val="center"/>
        <w:outlineLvl w:val="9"/>
        <w:rPr>
          <w:rFonts w:hint="default" w:ascii="Times New Roman" w:hAnsi="Times New Roman" w:cs="Times New Roman"/>
          <w:bCs/>
          <w:sz w:val="40"/>
          <w:szCs w:val="40"/>
          <w:highlight w:val="none"/>
        </w:rPr>
      </w:pPr>
      <w:r>
        <w:rPr>
          <w:rFonts w:hint="default" w:ascii="Times New Roman" w:hAnsi="Times New Roman" w:cs="Times New Roman"/>
          <w:b/>
          <w:bCs/>
          <w:sz w:val="40"/>
          <w:szCs w:val="40"/>
          <w:highlight w:val="none"/>
        </w:rPr>
        <w:t>作业内容</w:t>
      </w:r>
    </w:p>
    <w:p>
      <w:pPr>
        <w:keepNext w:val="0"/>
        <w:keepLines w:val="0"/>
        <w:pageBreakBefore w:val="0"/>
        <w:kinsoku/>
        <w:overflowPunct/>
        <w:topLinePunct w:val="0"/>
        <w:bidi w:val="0"/>
        <w:spacing w:line="360" w:lineRule="auto"/>
        <w:jc w:val="both"/>
        <w:outlineLvl w:val="9"/>
        <w:rPr>
          <w:rFonts w:hint="default" w:ascii="Times New Roman" w:hAnsi="Times New Roman" w:cs="Times New Roman"/>
          <w:b w:val="0"/>
          <w:bCs/>
          <w:color w:val="auto"/>
          <w:sz w:val="28"/>
          <w:szCs w:val="28"/>
          <w:highlight w:val="none"/>
          <w:u w:val="single"/>
          <w:lang w:val="en-US" w:eastAsia="zh-CN"/>
        </w:rPr>
      </w:pPr>
    </w:p>
    <w:tbl>
      <w:tblPr>
        <w:tblStyle w:val="11"/>
        <w:tblW w:w="92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7"/>
        <w:gridCol w:w="1432"/>
        <w:gridCol w:w="2247"/>
        <w:gridCol w:w="1108"/>
        <w:gridCol w:w="1376"/>
        <w:gridCol w:w="2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8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合同包</w:t>
            </w:r>
          </w:p>
        </w:tc>
        <w:tc>
          <w:tcPr>
            <w:tcW w:w="1432"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2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运距范围</w:t>
            </w:r>
          </w:p>
        </w:tc>
        <w:tc>
          <w:tcPr>
            <w:tcW w:w="1108"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预估数量（吨）</w:t>
            </w:r>
          </w:p>
        </w:tc>
        <w:tc>
          <w:tcPr>
            <w:tcW w:w="1376" w:type="dxa"/>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预估工程运量（吨公里）</w:t>
            </w:r>
          </w:p>
        </w:tc>
        <w:tc>
          <w:tcPr>
            <w:tcW w:w="2256"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施工高峰期最低车辆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807"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32" w:type="dxa"/>
            <w:vMerge w:val="continue"/>
            <w:tcBorders>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247"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08" w:type="dxa"/>
            <w:vMerge w:val="continue"/>
            <w:tcBorders>
              <w:top w:val="single" w:color="000000"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76" w:type="dxa"/>
            <w:vMerge w:val="continue"/>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256"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配置数量（台）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8" w:hRule="atLeast"/>
          <w:jc w:val="center"/>
        </w:trPr>
        <w:tc>
          <w:tcPr>
            <w:tcW w:w="807" w:type="dxa"/>
            <w:vMerge w:val="restart"/>
            <w:tcBorders>
              <w:top w:val="single" w:color="auto" w:sz="4" w:space="0"/>
              <w:left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第1合同包</w:t>
            </w:r>
          </w:p>
        </w:tc>
        <w:tc>
          <w:tcPr>
            <w:tcW w:w="1432"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混合料运输</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24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20公里内（含20公里）</w:t>
            </w:r>
          </w:p>
        </w:tc>
        <w:tc>
          <w:tcPr>
            <w:tcW w:w="1108"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3000</w:t>
            </w:r>
          </w:p>
        </w:tc>
        <w:tc>
          <w:tcPr>
            <w:tcW w:w="1376" w:type="dxa"/>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25968 </w:t>
            </w:r>
          </w:p>
        </w:tc>
        <w:tc>
          <w:tcPr>
            <w:tcW w:w="2256" w:type="dxa"/>
            <w:vMerge w:val="restart"/>
            <w:tcBorders>
              <w:top w:val="single" w:color="auto" w:sz="4" w:space="0"/>
              <w:left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22</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jc w:val="center"/>
        </w:trPr>
        <w:tc>
          <w:tcPr>
            <w:tcW w:w="807" w:type="dxa"/>
            <w:vMerge w:val="continue"/>
            <w:tcBorders>
              <w:left w:val="single" w:color="auto"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32"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24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20-50公里（含50公里）</w:t>
            </w:r>
          </w:p>
        </w:tc>
        <w:tc>
          <w:tcPr>
            <w:tcW w:w="110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8000</w:t>
            </w:r>
          </w:p>
        </w:tc>
        <w:tc>
          <w:tcPr>
            <w:tcW w:w="1376"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308134 </w:t>
            </w:r>
          </w:p>
        </w:tc>
        <w:tc>
          <w:tcPr>
            <w:tcW w:w="2256" w:type="dxa"/>
            <w:vMerge w:val="continue"/>
            <w:tcBorders>
              <w:left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807" w:type="dxa"/>
            <w:vMerge w:val="continue"/>
            <w:tcBorders>
              <w:left w:val="single" w:color="auto"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32"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24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50公里以上</w:t>
            </w:r>
          </w:p>
        </w:tc>
        <w:tc>
          <w:tcPr>
            <w:tcW w:w="110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14000</w:t>
            </w:r>
          </w:p>
        </w:tc>
        <w:tc>
          <w:tcPr>
            <w:tcW w:w="1376"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1101138 </w:t>
            </w:r>
          </w:p>
        </w:tc>
        <w:tc>
          <w:tcPr>
            <w:tcW w:w="2256" w:type="dxa"/>
            <w:vMerge w:val="continue"/>
            <w:tcBorders>
              <w:left w:val="single" w:color="000000" w:sz="4" w:space="0"/>
              <w:bottom w:val="nil"/>
              <w:right w:val="single" w:color="auto"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807" w:type="dxa"/>
            <w:vMerge w:val="continue"/>
            <w:tcBorders>
              <w:left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p>
        </w:tc>
        <w:tc>
          <w:tcPr>
            <w:tcW w:w="1432"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铣刨料运输</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20公里内（含20公里）</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2100</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18178 </w:t>
            </w:r>
          </w:p>
        </w:tc>
        <w:tc>
          <w:tcPr>
            <w:tcW w:w="225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807" w:type="dxa"/>
            <w:vMerge w:val="continue"/>
            <w:tcBorders>
              <w:left w:val="single" w:color="auto"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32"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20-50公里（含50公里）</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5600</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215694 </w:t>
            </w:r>
          </w:p>
        </w:tc>
        <w:tc>
          <w:tcPr>
            <w:tcW w:w="2256"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jc w:val="center"/>
        </w:trPr>
        <w:tc>
          <w:tcPr>
            <w:tcW w:w="807" w:type="dxa"/>
            <w:vMerge w:val="continue"/>
            <w:tcBorders>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32"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50公里以上</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9800</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770797 </w:t>
            </w:r>
          </w:p>
        </w:tc>
        <w:tc>
          <w:tcPr>
            <w:tcW w:w="2256"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bl>
    <w:p>
      <w:pPr>
        <w:keepNext w:val="0"/>
        <w:keepLines w:val="0"/>
        <w:pageBreakBefore w:val="0"/>
        <w:widowControl/>
        <w:kinsoku/>
        <w:wordWrap/>
        <w:overflowPunct/>
        <w:topLinePunct w:val="0"/>
        <w:autoSpaceDE/>
        <w:autoSpaceDN/>
        <w:bidi w:val="0"/>
        <w:adjustRightInd/>
        <w:spacing w:line="400" w:lineRule="exact"/>
        <w:ind w:firstLine="360" w:firstLineChars="200"/>
        <w:jc w:val="left"/>
        <w:textAlignment w:val="center"/>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kern w:val="2"/>
          <w:sz w:val="18"/>
          <w:szCs w:val="18"/>
          <w:highlight w:val="none"/>
          <w:lang w:val="en-US" w:eastAsia="zh-CN" w:bidi="ar-SA"/>
        </w:rPr>
        <w:t>备注:</w:t>
      </w:r>
      <w:r>
        <w:rPr>
          <w:rFonts w:hint="eastAsia" w:ascii="宋体" w:hAnsi="宋体" w:eastAsia="宋体" w:cs="宋体"/>
          <w:b w:val="0"/>
          <w:bCs w:val="0"/>
          <w:kern w:val="2"/>
          <w:sz w:val="18"/>
          <w:szCs w:val="18"/>
          <w:lang w:val="en-US" w:eastAsia="zh-CN" w:bidi="ar-SA"/>
        </w:rPr>
        <w:t>1.以上数量为预估数量，实际采购数量以项目实际需求为准，请供应商充分考虑报价风险，如供应商中选，不应以遴选文件数量要求变更单价。</w:t>
      </w:r>
    </w:p>
    <w:p>
      <w:pPr>
        <w:keepNext w:val="0"/>
        <w:keepLines w:val="0"/>
        <w:pageBreakBefore w:val="0"/>
        <w:widowControl/>
        <w:kinsoku/>
        <w:wordWrap/>
        <w:overflowPunct/>
        <w:topLinePunct w:val="0"/>
        <w:autoSpaceDE/>
        <w:autoSpaceDN/>
        <w:bidi w:val="0"/>
        <w:adjustRightInd/>
        <w:spacing w:line="400" w:lineRule="exact"/>
        <w:ind w:firstLine="360" w:firstLineChars="200"/>
        <w:jc w:val="left"/>
        <w:textAlignment w:val="center"/>
        <w:rPr>
          <w:rFonts w:hint="eastAsia" w:ascii="宋体" w:hAnsi="宋体" w:eastAsia="宋体" w:cs="宋体"/>
          <w:b w:val="0"/>
          <w:bCs w:val="0"/>
          <w:kern w:val="2"/>
          <w:sz w:val="18"/>
          <w:szCs w:val="18"/>
          <w:highlight w:val="none"/>
          <w:lang w:val="en-US" w:eastAsia="zh-CN" w:bidi="ar-SA"/>
        </w:rPr>
      </w:pPr>
      <w:r>
        <w:rPr>
          <w:rFonts w:hint="eastAsia" w:ascii="宋体" w:hAnsi="宋体" w:eastAsia="宋体" w:cs="宋体"/>
          <w:b w:val="0"/>
          <w:bCs w:val="0"/>
          <w:kern w:val="2"/>
          <w:sz w:val="18"/>
          <w:szCs w:val="18"/>
          <w:highlight w:val="none"/>
          <w:lang w:val="en-US" w:eastAsia="zh-CN" w:bidi="ar-SA"/>
        </w:rPr>
        <w:t>2.混合料铣刨料需运至遴选人指定位置，具体的位置以通知为准，若未运至遴选人指定位置，运输费用将不予结算，运输</w:t>
      </w:r>
      <w:r>
        <w:rPr>
          <w:rFonts w:hint="eastAsia" w:ascii="宋体" w:hAnsi="宋体" w:eastAsia="宋体" w:cs="宋体"/>
          <w:b w:val="0"/>
          <w:bCs w:val="0"/>
          <w:kern w:val="2"/>
          <w:sz w:val="18"/>
          <w:szCs w:val="18"/>
          <w:highlight w:val="none"/>
          <w:lang w:val="en-US" w:eastAsia="zh-CN" w:bidi="ar"/>
        </w:rPr>
        <w:t>需符合正常的运行路线及时间逻辑，双方会对运输距离进行现场复核，运输路线甲方不认可的运输费及过路费甲方将不予结算。</w:t>
      </w:r>
    </w:p>
    <w:p>
      <w:pPr>
        <w:keepNext w:val="0"/>
        <w:keepLines w:val="0"/>
        <w:pageBreakBefore w:val="0"/>
        <w:kinsoku/>
        <w:overflowPunct/>
        <w:topLinePunct w:val="0"/>
        <w:bidi w:val="0"/>
        <w:spacing w:line="440" w:lineRule="exact"/>
        <w:ind w:firstLine="360" w:firstLineChars="200"/>
        <w:rPr>
          <w:rFonts w:hint="default" w:ascii="Times New Roman" w:hAnsi="Times New Roman" w:cs="Times New Roman"/>
          <w:color w:val="000000"/>
          <w:sz w:val="24"/>
          <w:highlight w:val="none"/>
        </w:rPr>
      </w:pPr>
      <w:r>
        <w:rPr>
          <w:rFonts w:hint="eastAsia" w:ascii="宋体" w:hAnsi="宋体" w:eastAsia="宋体" w:cs="宋体"/>
          <w:b w:val="0"/>
          <w:bCs w:val="0"/>
          <w:kern w:val="2"/>
          <w:sz w:val="18"/>
          <w:szCs w:val="18"/>
          <w:highlight w:val="none"/>
          <w:lang w:val="en-US" w:eastAsia="zh-CN" w:bidi="ar"/>
        </w:rPr>
        <w:t>3.运输项目价格应包含车辆折旧费（租赁费）、使用费、人工费、保险、修理费、驻地及生活费、利润等运输所产生的一切费用（不包含过路过桥费、过路过桥费实报实销，过路费需符合正常的运行路线及时间逻辑，双方会对运输距离进行现场复核，运输路线甲方不认可的运输费及过路费甲方将不予结算，本次预估过路费金额约为24万元），税金税率以申请人报价为准。</w:t>
      </w:r>
    </w:p>
    <w:p>
      <w:pPr>
        <w:widowControl/>
        <w:adjustRightInd w:val="0"/>
        <w:snapToGrid w:val="0"/>
        <w:spacing w:line="360" w:lineRule="auto"/>
        <w:ind w:firstLine="360" w:firstLineChars="200"/>
        <w:jc w:val="left"/>
        <w:rPr>
          <w:rFonts w:hint="eastAsia" w:ascii="宋体" w:hAnsi="宋体" w:eastAsia="宋体" w:cs="宋体"/>
          <w:b w:val="0"/>
          <w:bCs w:val="0"/>
          <w:sz w:val="18"/>
          <w:szCs w:val="18"/>
          <w:highlight w:val="none"/>
          <w:lang w:val="en-US" w:bidi="ar"/>
        </w:rPr>
      </w:pPr>
    </w:p>
    <w:p>
      <w:pPr>
        <w:keepNext w:val="0"/>
        <w:keepLines w:val="0"/>
        <w:pageBreakBefore w:val="0"/>
        <w:kinsoku/>
        <w:overflowPunct/>
        <w:topLinePunct w:val="0"/>
        <w:bidi w:val="0"/>
        <w:spacing w:line="360" w:lineRule="auto"/>
        <w:rPr>
          <w:rFonts w:hint="default" w:ascii="Times New Roman" w:hAnsi="Times New Roman" w:cs="Times New Roman"/>
          <w:b/>
          <w:bCs/>
          <w:color w:val="000000"/>
          <w:sz w:val="24"/>
          <w:highlight w:val="none"/>
        </w:rPr>
      </w:pPr>
      <w:r>
        <w:rPr>
          <w:rFonts w:hint="default" w:ascii="Times New Roman" w:hAnsi="Times New Roman" w:cs="Times New Roman"/>
          <w:b/>
          <w:bCs/>
          <w:color w:val="000000"/>
          <w:sz w:val="24"/>
          <w:highlight w:val="none"/>
        </w:rPr>
        <w:br w:type="page"/>
      </w:r>
      <w:bookmarkStart w:id="3" w:name="_GoBack"/>
      <w:bookmarkEnd w:id="3"/>
    </w:p>
    <w:p>
      <w:pPr>
        <w:pageBreakBefore w:val="0"/>
        <w:widowControl/>
        <w:kinsoku/>
        <w:overflowPunct/>
        <w:topLinePunct w:val="0"/>
        <w:bidi w:val="0"/>
        <w:adjustRightInd w:val="0"/>
        <w:spacing w:line="360" w:lineRule="auto"/>
        <w:jc w:val="left"/>
        <w:textAlignment w:val="baseline"/>
        <w:rPr>
          <w:rFonts w:hint="default" w:eastAsia="黑体"/>
          <w:color w:val="auto"/>
          <w:kern w:val="0"/>
          <w:sz w:val="24"/>
          <w:szCs w:val="22"/>
          <w:highlight w:val="none"/>
          <w:lang w:eastAsia="zh-CN"/>
        </w:rPr>
      </w:pPr>
      <w:r>
        <w:rPr>
          <w:rFonts w:hint="default" w:eastAsia="黑体"/>
          <w:color w:val="auto"/>
          <w:kern w:val="0"/>
          <w:sz w:val="24"/>
          <w:szCs w:val="22"/>
          <w:highlight w:val="none"/>
        </w:rPr>
        <w:t>附件</w:t>
      </w:r>
      <w:bookmarkEnd w:id="2"/>
      <w:r>
        <w:rPr>
          <w:rFonts w:hint="default" w:eastAsia="黑体"/>
          <w:color w:val="auto"/>
          <w:kern w:val="0"/>
          <w:sz w:val="24"/>
          <w:szCs w:val="22"/>
          <w:highlight w:val="none"/>
          <w:lang w:val="en-US" w:eastAsia="zh-CN"/>
        </w:rPr>
        <w:t>2</w:t>
      </w: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32"/>
          <w:szCs w:val="32"/>
          <w:highlight w:val="none"/>
        </w:rPr>
      </w:pPr>
      <w:r>
        <w:rPr>
          <w:rFonts w:hint="default" w:ascii="Times New Roman" w:hAnsi="Times New Roman" w:cs="Times New Roman"/>
          <w:b/>
          <w:bCs/>
          <w:color w:val="000000"/>
          <w:sz w:val="32"/>
          <w:szCs w:val="32"/>
          <w:highlight w:val="none"/>
        </w:rPr>
        <w:t>附录1  资格审查条件（资质最低要求）</w:t>
      </w:r>
    </w:p>
    <w:p>
      <w:pPr>
        <w:keepNext w:val="0"/>
        <w:keepLines w:val="0"/>
        <w:pageBreakBefore w:val="0"/>
        <w:kinsoku/>
        <w:overflowPunct/>
        <w:topLinePunct w:val="0"/>
        <w:bidi w:val="0"/>
        <w:spacing w:line="360" w:lineRule="auto"/>
        <w:outlineLvl w:val="9"/>
        <w:rPr>
          <w:rFonts w:hint="default" w:ascii="Times New Roman" w:hAnsi="Times New Roman" w:cs="Times New Roman"/>
          <w:color w:val="000000"/>
          <w:sz w:val="24"/>
          <w:highlight w:val="none"/>
        </w:rPr>
      </w:pPr>
    </w:p>
    <w:tbl>
      <w:tblPr>
        <w:tblStyle w:val="11"/>
        <w:tblW w:w="5000" w:type="pct"/>
        <w:jc w:val="center"/>
        <w:tblLayout w:type="autofit"/>
        <w:tblCellMar>
          <w:top w:w="0" w:type="dxa"/>
          <w:left w:w="108" w:type="dxa"/>
          <w:bottom w:w="0" w:type="dxa"/>
          <w:right w:w="94" w:type="dxa"/>
        </w:tblCellMar>
      </w:tblPr>
      <w:tblGrid>
        <w:gridCol w:w="1482"/>
        <w:gridCol w:w="7026"/>
      </w:tblGrid>
      <w:tr>
        <w:tblPrEx>
          <w:tblCellMar>
            <w:top w:w="0" w:type="dxa"/>
            <w:left w:w="108" w:type="dxa"/>
            <w:bottom w:w="0" w:type="dxa"/>
            <w:right w:w="94" w:type="dxa"/>
          </w:tblCellMar>
        </w:tblPrEx>
        <w:trPr>
          <w:trHeight w:val="533" w:hRule="atLeast"/>
          <w:jc w:val="center"/>
        </w:trPr>
        <w:tc>
          <w:tcPr>
            <w:tcW w:w="871"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lang w:val="en-US" w:eastAsia="zh-CN"/>
              </w:rPr>
              <w:t>合同包</w:t>
            </w:r>
          </w:p>
        </w:tc>
        <w:tc>
          <w:tcPr>
            <w:tcW w:w="412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default" w:ascii="Times New Roman" w:hAnsi="Times New Roman" w:cs="Times New Roman"/>
                <w:sz w:val="24"/>
                <w:highlight w:val="none"/>
              </w:rPr>
            </w:pPr>
            <w:r>
              <w:rPr>
                <w:rFonts w:hint="default" w:ascii="Times New Roman" w:hAnsi="Times New Roman" w:cs="Times New Roman"/>
                <w:sz w:val="24"/>
                <w:highlight w:val="none"/>
              </w:rPr>
              <w:t>资质要求</w:t>
            </w:r>
          </w:p>
        </w:tc>
      </w:tr>
      <w:tr>
        <w:tblPrEx>
          <w:tblCellMar>
            <w:top w:w="0" w:type="dxa"/>
            <w:left w:w="108" w:type="dxa"/>
            <w:bottom w:w="0" w:type="dxa"/>
            <w:right w:w="94" w:type="dxa"/>
          </w:tblCellMar>
        </w:tblPrEx>
        <w:trPr>
          <w:trHeight w:val="2255" w:hRule="atLeast"/>
          <w:jc w:val="center"/>
        </w:trPr>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eastAsia="宋体" w:cs="Times New Roman"/>
                <w:color w:val="000000"/>
                <w:sz w:val="24"/>
                <w:highlight w:val="none"/>
                <w:lang w:val="en-US" w:eastAsia="zh-CN"/>
              </w:rPr>
            </w:pPr>
            <w:r>
              <w:rPr>
                <w:rFonts w:hint="eastAsia" w:ascii="宋体" w:hAnsi="宋体"/>
                <w:color w:val="000000"/>
                <w:sz w:val="24"/>
                <w:highlight w:val="none"/>
                <w:lang w:val="en-US" w:eastAsia="zh-CN"/>
              </w:rPr>
              <w:t>第1合同包</w:t>
            </w:r>
          </w:p>
        </w:tc>
        <w:tc>
          <w:tcPr>
            <w:tcW w:w="41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outlineLvl w:val="9"/>
              <w:rPr>
                <w:rFonts w:hint="default" w:ascii="Times New Roman" w:hAnsi="Times New Roman" w:cs="Times New Roman"/>
                <w:color w:val="000000"/>
                <w:sz w:val="24"/>
                <w:highlight w:val="none"/>
              </w:rPr>
            </w:pPr>
            <w:r>
              <w:rPr>
                <w:rFonts w:hint="default" w:ascii="宋体" w:hAnsi="宋体" w:eastAsia="宋体" w:cs="Times New Roman"/>
                <w:color w:val="000000"/>
                <w:sz w:val="24"/>
                <w:highlight w:val="none"/>
                <w:lang w:val="en-US" w:eastAsia="zh-CN"/>
              </w:rPr>
              <w:t>具有独立法人资格，有效的营业执照，经营范围涵盖</w:t>
            </w:r>
            <w:r>
              <w:rPr>
                <w:rFonts w:hint="eastAsia" w:ascii="宋体" w:hAnsi="宋体" w:eastAsia="宋体" w:cs="Times New Roman"/>
                <w:color w:val="000000"/>
                <w:sz w:val="24"/>
                <w:highlight w:val="none"/>
                <w:lang w:val="en-US" w:eastAsia="zh-CN"/>
              </w:rPr>
              <w:t>运输服务</w:t>
            </w:r>
          </w:p>
        </w:tc>
      </w:tr>
    </w:tbl>
    <w:p>
      <w:pPr>
        <w:pStyle w:val="4"/>
        <w:keepNext w:val="0"/>
        <w:keepLines w:val="0"/>
        <w:pageBreakBefore w:val="0"/>
        <w:kinsoku/>
        <w:overflowPunct/>
        <w:topLinePunct w:val="0"/>
        <w:bidi w:val="0"/>
        <w:spacing w:after="0" w:line="360" w:lineRule="auto"/>
        <w:ind w:left="0" w:leftChars="0" w:firstLine="0" w:firstLineChars="0"/>
        <w:outlineLvl w:val="9"/>
        <w:rPr>
          <w:rFonts w:hint="default" w:ascii="Times New Roman" w:hAnsi="Times New Roman" w:cs="Times New Roman"/>
          <w:color w:val="000000"/>
          <w:sz w:val="24"/>
          <w:highlight w:val="none"/>
        </w:rPr>
      </w:pPr>
    </w:p>
    <w:p>
      <w:pPr>
        <w:keepNext w:val="0"/>
        <w:keepLines w:val="0"/>
        <w:pageBreakBefore w:val="0"/>
        <w:kinsoku/>
        <w:overflowPunct/>
        <w:topLinePunct w:val="0"/>
        <w:bidi w:val="0"/>
        <w:spacing w:line="360" w:lineRule="auto"/>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br w:type="page"/>
      </w: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2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84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329"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color w:val="auto"/>
                <w:szCs w:val="22"/>
                <w:highlight w:val="none"/>
                <w:u w:val="none"/>
                <w:lang w:val="en-US" w:eastAsia="zh-CN" w:bidi="ar"/>
              </w:rPr>
            </w:pPr>
            <w:r>
              <w:rPr>
                <w:rFonts w:hint="eastAsia" w:ascii="宋体" w:hAnsi="宋体"/>
                <w:color w:val="000000"/>
                <w:sz w:val="24"/>
                <w:highlight w:val="none"/>
                <w:lang w:val="en-US" w:eastAsia="zh-CN"/>
              </w:rPr>
              <w:t>第1合同包</w:t>
            </w:r>
          </w:p>
        </w:tc>
        <w:tc>
          <w:tcPr>
            <w:tcW w:w="7845" w:type="dxa"/>
            <w:vAlign w:val="center"/>
          </w:tcPr>
          <w:p>
            <w:pPr>
              <w:keepNext w:val="0"/>
              <w:keepLines w:val="0"/>
              <w:pageBreakBefore w:val="0"/>
              <w:kinsoku/>
              <w:overflowPunct/>
              <w:topLinePunct w:val="0"/>
              <w:bidi w:val="0"/>
              <w:spacing w:line="360" w:lineRule="auto"/>
              <w:outlineLvl w:val="9"/>
              <w:rPr>
                <w:rFonts w:hint="default" w:ascii="Times New Roman" w:hAnsi="Times New Roman" w:eastAsia="宋体" w:cs="Times New Roman"/>
                <w:i w:val="0"/>
                <w:color w:val="000000"/>
                <w:kern w:val="0"/>
                <w:sz w:val="24"/>
                <w:szCs w:val="22"/>
                <w:highlight w:val="none"/>
                <w:u w:val="none"/>
                <w:lang w:val="en-US" w:eastAsia="zh-CN" w:bidi="ar"/>
              </w:rPr>
            </w:pPr>
            <w:r>
              <w:rPr>
                <w:rFonts w:hint="default" w:ascii="Times New Roman" w:hAnsi="Times New Roman" w:cs="Times New Roman"/>
                <w:i w:val="0"/>
                <w:color w:val="000000"/>
                <w:kern w:val="0"/>
                <w:sz w:val="24"/>
                <w:szCs w:val="22"/>
                <w:highlight w:val="none"/>
                <w:u w:val="none"/>
                <w:lang w:val="en-US" w:eastAsia="zh-CN" w:bidi="ar"/>
              </w:rPr>
              <w:t>第</w:t>
            </w:r>
            <w:r>
              <w:rPr>
                <w:rFonts w:hint="default" w:ascii="Times New Roman" w:hAnsi="Times New Roman" w:eastAsia="宋体" w:cs="Times New Roman"/>
                <w:i w:val="0"/>
                <w:color w:val="000000"/>
                <w:kern w:val="0"/>
                <w:sz w:val="24"/>
                <w:szCs w:val="22"/>
                <w:highlight w:val="none"/>
                <w:u w:val="none"/>
                <w:lang w:val="en-US" w:eastAsia="zh-CN" w:bidi="ar"/>
              </w:rPr>
              <w:t>一种方式</w:t>
            </w:r>
          </w:p>
          <w:p>
            <w:pPr>
              <w:keepNext w:val="0"/>
              <w:keepLines w:val="0"/>
              <w:pageBreakBefore w:val="0"/>
              <w:kinsoku/>
              <w:overflowPunct/>
              <w:topLinePunct w:val="0"/>
              <w:bidi w:val="0"/>
              <w:spacing w:line="360" w:lineRule="auto"/>
              <w:outlineLvl w:val="9"/>
              <w:rPr>
                <w:rFonts w:hint="default" w:ascii="Times New Roman" w:hAnsi="Times New Roman" w:eastAsia="宋体" w:cs="Times New Roman"/>
                <w:i w:val="0"/>
                <w:color w:val="000000"/>
                <w:kern w:val="0"/>
                <w:sz w:val="24"/>
                <w:szCs w:val="22"/>
                <w:highlight w:val="none"/>
                <w:u w:val="none"/>
                <w:lang w:val="en-US" w:eastAsia="zh-CN" w:bidi="ar"/>
              </w:rPr>
            </w:pPr>
            <w:r>
              <w:rPr>
                <w:rFonts w:hint="default" w:ascii="Times New Roman" w:hAnsi="Times New Roman" w:eastAsia="宋体" w:cs="Times New Roman"/>
                <w:i w:val="0"/>
                <w:color w:val="000000"/>
                <w:kern w:val="0"/>
                <w:sz w:val="24"/>
                <w:szCs w:val="22"/>
                <w:highlight w:val="none"/>
                <w:u w:val="none"/>
                <w:lang w:val="en-US" w:eastAsia="zh-CN" w:bidi="ar"/>
              </w:rPr>
              <w:t>近三年每年的营业收入不少于</w:t>
            </w:r>
            <w:r>
              <w:rPr>
                <w:rFonts w:hint="eastAsia" w:ascii="Times New Roman" w:hAnsi="Times New Roman" w:eastAsia="宋体" w:cs="Times New Roman"/>
                <w:i w:val="0"/>
                <w:color w:val="000000"/>
                <w:kern w:val="0"/>
                <w:sz w:val="24"/>
                <w:szCs w:val="22"/>
                <w:highlight w:val="none"/>
                <w:u w:val="none"/>
                <w:lang w:val="en-US" w:eastAsia="zh-CN" w:bidi="ar"/>
              </w:rPr>
              <w:t>1</w:t>
            </w:r>
            <w:r>
              <w:rPr>
                <w:rFonts w:hint="eastAsia" w:cs="Times New Roman"/>
                <w:i w:val="0"/>
                <w:color w:val="000000"/>
                <w:kern w:val="0"/>
                <w:sz w:val="24"/>
                <w:szCs w:val="22"/>
                <w:highlight w:val="none"/>
                <w:u w:val="none"/>
                <w:lang w:val="en-US" w:eastAsia="zh-CN" w:bidi="ar"/>
              </w:rPr>
              <w:t>8</w:t>
            </w:r>
            <w:r>
              <w:rPr>
                <w:rFonts w:hint="eastAsia" w:ascii="Times New Roman" w:hAnsi="Times New Roman" w:eastAsia="宋体" w:cs="Times New Roman"/>
                <w:i w:val="0"/>
                <w:color w:val="000000"/>
                <w:kern w:val="0"/>
                <w:sz w:val="24"/>
                <w:szCs w:val="22"/>
                <w:highlight w:val="none"/>
                <w:u w:val="none"/>
                <w:lang w:val="en-US" w:eastAsia="zh-CN" w:bidi="ar"/>
              </w:rPr>
              <w:t>0</w:t>
            </w:r>
            <w:r>
              <w:rPr>
                <w:rFonts w:hint="default" w:ascii="Times New Roman" w:hAnsi="Times New Roman" w:eastAsia="宋体" w:cs="Times New Roman"/>
                <w:i w:val="0"/>
                <w:color w:val="000000"/>
                <w:kern w:val="0"/>
                <w:sz w:val="24"/>
                <w:szCs w:val="22"/>
                <w:highlight w:val="none"/>
                <w:u w:val="none"/>
                <w:lang w:val="en-US" w:eastAsia="zh-CN" w:bidi="ar"/>
              </w:rPr>
              <w:t>万元</w:t>
            </w:r>
            <w:r>
              <w:rPr>
                <w:rFonts w:hint="default" w:ascii="Times New Roman" w:hAnsi="Times New Roman" w:cs="Times New Roman"/>
                <w:i w:val="0"/>
                <w:color w:val="000000"/>
                <w:kern w:val="0"/>
                <w:sz w:val="24"/>
                <w:szCs w:val="22"/>
                <w:highlight w:val="none"/>
                <w:u w:val="none"/>
                <w:lang w:val="en-US" w:eastAsia="zh-CN" w:bidi="ar"/>
              </w:rPr>
              <w:t>，</w:t>
            </w:r>
            <w:r>
              <w:rPr>
                <w:rFonts w:hint="default" w:ascii="Times New Roman" w:hAnsi="Times New Roman" w:eastAsia="宋体" w:cs="Times New Roman"/>
                <w:i w:val="0"/>
                <w:color w:val="000000"/>
                <w:kern w:val="0"/>
                <w:sz w:val="24"/>
                <w:szCs w:val="22"/>
                <w:highlight w:val="none"/>
                <w:u w:val="none"/>
                <w:lang w:val="en-US" w:eastAsia="zh-CN" w:bidi="ar"/>
              </w:rPr>
              <w:t>近三年平均净资产不少于</w:t>
            </w:r>
            <w:r>
              <w:rPr>
                <w:rFonts w:hint="eastAsia" w:cs="Times New Roman"/>
                <w:i w:val="0"/>
                <w:color w:val="000000"/>
                <w:kern w:val="0"/>
                <w:sz w:val="24"/>
                <w:szCs w:val="22"/>
                <w:highlight w:val="none"/>
                <w:u w:val="none"/>
                <w:lang w:val="en-US" w:eastAsia="zh-CN" w:bidi="ar"/>
              </w:rPr>
              <w:t>36</w:t>
            </w:r>
            <w:r>
              <w:rPr>
                <w:rFonts w:hint="default" w:ascii="Times New Roman" w:hAnsi="Times New Roman" w:eastAsia="宋体" w:cs="Times New Roman"/>
                <w:i w:val="0"/>
                <w:color w:val="000000"/>
                <w:kern w:val="0"/>
                <w:sz w:val="24"/>
                <w:szCs w:val="22"/>
                <w:highlight w:val="none"/>
                <w:u w:val="none"/>
                <w:lang w:val="en-US" w:eastAsia="zh-CN" w:bidi="ar"/>
              </w:rPr>
              <w:t>万元。</w:t>
            </w:r>
          </w:p>
          <w:p>
            <w:pPr>
              <w:keepNext w:val="0"/>
              <w:keepLines w:val="0"/>
              <w:pageBreakBefore w:val="0"/>
              <w:kinsoku/>
              <w:overflowPunct/>
              <w:topLinePunct w:val="0"/>
              <w:bidi w:val="0"/>
              <w:spacing w:line="360" w:lineRule="auto"/>
              <w:outlineLvl w:val="9"/>
              <w:rPr>
                <w:rFonts w:hint="default" w:ascii="Times New Roman" w:hAnsi="Times New Roman" w:eastAsia="宋体" w:cs="Times New Roman"/>
                <w:i w:val="0"/>
                <w:color w:val="000000"/>
                <w:kern w:val="0"/>
                <w:sz w:val="24"/>
                <w:szCs w:val="22"/>
                <w:highlight w:val="none"/>
                <w:u w:val="none"/>
                <w:lang w:val="en-US" w:eastAsia="zh-CN" w:bidi="ar"/>
              </w:rPr>
            </w:pPr>
            <w:r>
              <w:rPr>
                <w:rFonts w:hint="default" w:ascii="Times New Roman" w:hAnsi="Times New Roman" w:eastAsia="宋体" w:cs="Times New Roman"/>
                <w:i w:val="0"/>
                <w:color w:val="000000"/>
                <w:kern w:val="0"/>
                <w:sz w:val="24"/>
                <w:szCs w:val="22"/>
                <w:highlight w:val="none"/>
                <w:u w:val="none"/>
                <w:lang w:val="en-US" w:eastAsia="zh-CN" w:bidi="ar"/>
              </w:rPr>
              <w:t>第二种方式</w:t>
            </w:r>
          </w:p>
          <w:p>
            <w:pPr>
              <w:keepNext w:val="0"/>
              <w:keepLines w:val="0"/>
              <w:pageBreakBefore w:val="0"/>
              <w:kinsoku/>
              <w:overflowPunct/>
              <w:topLinePunct w:val="0"/>
              <w:bidi w:val="0"/>
              <w:spacing w:line="360" w:lineRule="auto"/>
              <w:outlineLvl w:val="9"/>
              <w:rPr>
                <w:rFonts w:hint="default" w:ascii="Times New Roman" w:hAnsi="Times New Roman" w:cs="Times New Roman"/>
                <w:highlight w:val="none"/>
              </w:rPr>
            </w:pPr>
            <w:r>
              <w:rPr>
                <w:rFonts w:hint="default" w:ascii="Times New Roman" w:hAnsi="Times New Roman" w:eastAsia="宋体" w:cs="Times New Roman"/>
                <w:i w:val="0"/>
                <w:color w:val="000000"/>
                <w:kern w:val="0"/>
                <w:sz w:val="24"/>
                <w:szCs w:val="22"/>
                <w:highlight w:val="none"/>
                <w:u w:val="none"/>
                <w:lang w:val="en-US" w:eastAsia="zh-CN" w:bidi="ar"/>
              </w:rPr>
              <w:t>由银行出具</w:t>
            </w:r>
            <w:r>
              <w:rPr>
                <w:rFonts w:hint="default" w:ascii="Times New Roman" w:hAnsi="Times New Roman" w:eastAsia="宋体" w:cs="Times New Roman"/>
                <w:b/>
                <w:bCs/>
                <w:i w:val="0"/>
                <w:color w:val="000000"/>
                <w:kern w:val="0"/>
                <w:sz w:val="24"/>
                <w:szCs w:val="22"/>
                <w:highlight w:val="none"/>
                <w:u w:val="none"/>
                <w:lang w:val="en-US" w:eastAsia="zh-CN" w:bidi="ar"/>
              </w:rPr>
              <w:t>（须有银行盖章）</w:t>
            </w:r>
            <w:r>
              <w:rPr>
                <w:rFonts w:hint="default" w:ascii="Times New Roman" w:hAnsi="Times New Roman" w:eastAsia="宋体" w:cs="Times New Roman"/>
                <w:i w:val="0"/>
                <w:color w:val="000000"/>
                <w:kern w:val="0"/>
                <w:sz w:val="24"/>
                <w:szCs w:val="22"/>
                <w:highlight w:val="none"/>
                <w:u w:val="none"/>
                <w:lang w:val="en-US" w:eastAsia="zh-CN" w:bidi="ar"/>
              </w:rPr>
              <w:t>申请日前3个月内（202</w:t>
            </w:r>
            <w:r>
              <w:rPr>
                <w:rFonts w:hint="eastAsia" w:cs="Times New Roman"/>
                <w:i w:val="0"/>
                <w:color w:val="000000"/>
                <w:kern w:val="0"/>
                <w:sz w:val="24"/>
                <w:szCs w:val="22"/>
                <w:highlight w:val="none"/>
                <w:u w:val="none"/>
                <w:lang w:val="en-US" w:eastAsia="zh-CN" w:bidi="ar"/>
              </w:rPr>
              <w:t>3</w:t>
            </w:r>
            <w:r>
              <w:rPr>
                <w:rFonts w:hint="default" w:ascii="Times New Roman" w:hAnsi="Times New Roman" w:eastAsia="宋体" w:cs="Times New Roman"/>
                <w:i w:val="0"/>
                <w:color w:val="000000"/>
                <w:kern w:val="0"/>
                <w:sz w:val="24"/>
                <w:szCs w:val="22"/>
                <w:highlight w:val="none"/>
                <w:u w:val="none"/>
                <w:lang w:val="en-US" w:eastAsia="zh-CN" w:bidi="ar"/>
              </w:rPr>
              <w:t>年</w:t>
            </w:r>
            <w:r>
              <w:rPr>
                <w:rFonts w:hint="eastAsia" w:cs="Times New Roman"/>
                <w:i w:val="0"/>
                <w:color w:val="000000"/>
                <w:kern w:val="0"/>
                <w:sz w:val="24"/>
                <w:szCs w:val="22"/>
                <w:highlight w:val="none"/>
                <w:u w:val="none"/>
                <w:lang w:val="en-US" w:eastAsia="zh-CN" w:bidi="ar"/>
              </w:rPr>
              <w:t>3月</w:t>
            </w:r>
            <w:r>
              <w:rPr>
                <w:rFonts w:hint="default" w:ascii="Times New Roman" w:hAnsi="Times New Roman" w:eastAsia="宋体" w:cs="Times New Roman"/>
                <w:i w:val="0"/>
                <w:color w:val="000000"/>
                <w:kern w:val="0"/>
                <w:sz w:val="24"/>
                <w:szCs w:val="22"/>
                <w:highlight w:val="none"/>
                <w:u w:val="none"/>
                <w:lang w:val="en-US" w:eastAsia="zh-CN" w:bidi="ar"/>
              </w:rPr>
              <w:t>、202</w:t>
            </w:r>
            <w:r>
              <w:rPr>
                <w:rFonts w:hint="eastAsia" w:cs="Times New Roman"/>
                <w:i w:val="0"/>
                <w:color w:val="000000"/>
                <w:kern w:val="0"/>
                <w:sz w:val="24"/>
                <w:szCs w:val="22"/>
                <w:highlight w:val="none"/>
                <w:u w:val="none"/>
                <w:lang w:val="en-US" w:eastAsia="zh-CN" w:bidi="ar"/>
              </w:rPr>
              <w:t>3</w:t>
            </w:r>
            <w:r>
              <w:rPr>
                <w:rFonts w:hint="default" w:ascii="Times New Roman" w:hAnsi="Times New Roman" w:eastAsia="宋体" w:cs="Times New Roman"/>
                <w:i w:val="0"/>
                <w:color w:val="000000"/>
                <w:kern w:val="0"/>
                <w:sz w:val="24"/>
                <w:szCs w:val="22"/>
                <w:highlight w:val="none"/>
                <w:u w:val="none"/>
                <w:lang w:val="en-US" w:eastAsia="zh-CN" w:bidi="ar"/>
              </w:rPr>
              <w:t>年</w:t>
            </w:r>
            <w:r>
              <w:rPr>
                <w:rFonts w:hint="eastAsia" w:cs="Times New Roman"/>
                <w:i w:val="0"/>
                <w:color w:val="000000"/>
                <w:kern w:val="0"/>
                <w:sz w:val="24"/>
                <w:szCs w:val="22"/>
                <w:highlight w:val="none"/>
                <w:u w:val="none"/>
                <w:lang w:val="en-US" w:eastAsia="zh-CN" w:bidi="ar"/>
              </w:rPr>
              <w:t>4</w:t>
            </w:r>
            <w:r>
              <w:rPr>
                <w:rFonts w:hint="default" w:ascii="Times New Roman" w:hAnsi="Times New Roman" w:eastAsia="宋体" w:cs="Times New Roman"/>
                <w:i w:val="0"/>
                <w:color w:val="000000"/>
                <w:kern w:val="0"/>
                <w:sz w:val="24"/>
                <w:szCs w:val="22"/>
                <w:highlight w:val="none"/>
                <w:u w:val="none"/>
                <w:lang w:val="en-US" w:eastAsia="zh-CN" w:bidi="ar"/>
              </w:rPr>
              <w:t>月、202</w:t>
            </w:r>
            <w:r>
              <w:rPr>
                <w:rFonts w:hint="eastAsia" w:cs="Times New Roman"/>
                <w:i w:val="0"/>
                <w:color w:val="000000"/>
                <w:kern w:val="0"/>
                <w:sz w:val="24"/>
                <w:szCs w:val="22"/>
                <w:highlight w:val="none"/>
                <w:u w:val="none"/>
                <w:lang w:val="en-US" w:eastAsia="zh-CN" w:bidi="ar"/>
              </w:rPr>
              <w:t>3</w:t>
            </w:r>
            <w:r>
              <w:rPr>
                <w:rFonts w:hint="default" w:ascii="Times New Roman" w:hAnsi="Times New Roman" w:eastAsia="宋体" w:cs="Times New Roman"/>
                <w:i w:val="0"/>
                <w:color w:val="000000"/>
                <w:kern w:val="0"/>
                <w:sz w:val="24"/>
                <w:szCs w:val="22"/>
                <w:highlight w:val="none"/>
                <w:u w:val="none"/>
                <w:lang w:val="en-US" w:eastAsia="zh-CN" w:bidi="ar"/>
              </w:rPr>
              <w:t>年</w:t>
            </w:r>
            <w:r>
              <w:rPr>
                <w:rFonts w:hint="eastAsia" w:cs="Times New Roman"/>
                <w:i w:val="0"/>
                <w:color w:val="000000"/>
                <w:kern w:val="0"/>
                <w:sz w:val="24"/>
                <w:szCs w:val="22"/>
                <w:highlight w:val="none"/>
                <w:u w:val="none"/>
                <w:lang w:val="en-US" w:eastAsia="zh-CN" w:bidi="ar"/>
              </w:rPr>
              <w:t>5</w:t>
            </w:r>
            <w:r>
              <w:rPr>
                <w:rFonts w:hint="default" w:ascii="Times New Roman" w:hAnsi="Times New Roman" w:eastAsia="宋体" w:cs="Times New Roman"/>
                <w:i w:val="0"/>
                <w:color w:val="000000"/>
                <w:kern w:val="0"/>
                <w:sz w:val="24"/>
                <w:szCs w:val="22"/>
                <w:highlight w:val="none"/>
                <w:u w:val="none"/>
                <w:lang w:val="en-US" w:eastAsia="zh-CN" w:bidi="ar"/>
              </w:rPr>
              <w:t>月）的单位账户流水证明，每月月末账户余额平均值不少于</w:t>
            </w:r>
            <w:r>
              <w:rPr>
                <w:rFonts w:hint="eastAsia" w:cs="Times New Roman"/>
                <w:i w:val="0"/>
                <w:color w:val="000000"/>
                <w:kern w:val="0"/>
                <w:sz w:val="24"/>
                <w:szCs w:val="22"/>
                <w:highlight w:val="none"/>
                <w:u w:val="none"/>
                <w:lang w:val="en-US" w:eastAsia="zh-CN" w:bidi="ar"/>
              </w:rPr>
              <w:t>5</w:t>
            </w:r>
            <w:r>
              <w:rPr>
                <w:rFonts w:hint="default" w:ascii="Times New Roman" w:hAnsi="Times New Roman" w:eastAsia="宋体" w:cs="Times New Roman"/>
                <w:i w:val="0"/>
                <w:color w:val="000000"/>
                <w:kern w:val="0"/>
                <w:sz w:val="24"/>
                <w:szCs w:val="22"/>
                <w:highlight w:val="none"/>
                <w:u w:val="none"/>
                <w:lang w:val="en-US" w:eastAsia="zh-CN" w:bidi="ar"/>
              </w:rPr>
              <w:t>万元</w:t>
            </w:r>
            <w:r>
              <w:rPr>
                <w:rFonts w:hint="eastAsia" w:ascii="Times New Roman" w:hAnsi="Times New Roman" w:eastAsia="宋体" w:cs="Times New Roman"/>
                <w:i w:val="0"/>
                <w:color w:val="000000"/>
                <w:kern w:val="0"/>
                <w:sz w:val="24"/>
                <w:szCs w:val="22"/>
                <w:highlight w:val="none"/>
                <w:u w:val="none"/>
                <w:lang w:val="en-US" w:eastAsia="zh-CN" w:bidi="ar"/>
              </w:rPr>
              <w:t>。</w:t>
            </w:r>
          </w:p>
          <w:p>
            <w:pPr>
              <w:pStyle w:val="4"/>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000000"/>
                <w:kern w:val="0"/>
                <w:sz w:val="24"/>
                <w:szCs w:val="22"/>
                <w:highlight w:val="none"/>
                <w:u w:val="none"/>
                <w:lang w:val="en-US" w:eastAsia="zh-CN" w:bidi="ar"/>
              </w:rPr>
              <w:t>上述两种方式满足其中一种即可。</w:t>
            </w:r>
          </w:p>
        </w:tc>
      </w:tr>
    </w:tbl>
    <w:p>
      <w:pPr>
        <w:pStyle w:val="7"/>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7"/>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pStyle w:val="4"/>
        <w:keepNext w:val="0"/>
        <w:keepLines w:val="0"/>
        <w:pageBreakBefore w:val="0"/>
        <w:kinsoku/>
        <w:overflowPunct/>
        <w:topLinePunct w:val="0"/>
        <w:bidi w:val="0"/>
        <w:spacing w:after="0" w:line="360" w:lineRule="auto"/>
        <w:ind w:left="0" w:leftChars="0" w:firstLine="0" w:firstLineChars="0"/>
        <w:outlineLvl w:val="9"/>
        <w:rPr>
          <w:rFonts w:hint="default" w:ascii="Times New Roman" w:hAnsi="Times New Roman" w:cs="Times New Roman"/>
          <w:color w:val="000000"/>
          <w:sz w:val="24"/>
          <w:highlight w:val="none"/>
        </w:rPr>
      </w:pP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24"/>
          <w:highlight w:val="none"/>
        </w:rPr>
      </w:pP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24"/>
          <w:highlight w:val="none"/>
        </w:rPr>
      </w:pP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24"/>
          <w:highlight w:val="none"/>
        </w:rPr>
      </w:pPr>
    </w:p>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b/>
          <w:bCs/>
          <w:sz w:val="24"/>
          <w:highlight w:val="none"/>
        </w:rPr>
      </w:pPr>
    </w:p>
    <w:p>
      <w:pPr>
        <w:keepNext w:val="0"/>
        <w:keepLines w:val="0"/>
        <w:pageBreakBefore w:val="0"/>
        <w:kinsoku/>
        <w:overflowPunct/>
        <w:topLinePunct w:val="0"/>
        <w:bidi w:val="0"/>
        <w:spacing w:line="360" w:lineRule="auto"/>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br w:type="page"/>
      </w: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b/>
          <w:bCs/>
          <w:sz w:val="32"/>
          <w:szCs w:val="32"/>
          <w:highlight w:val="none"/>
          <w:lang w:eastAsia="zh-CN"/>
        </w:rPr>
      </w:pPr>
      <w:r>
        <w:rPr>
          <w:rFonts w:hint="default" w:ascii="Times New Roman" w:hAnsi="Times New Roman" w:cs="Times New Roman"/>
          <w:b/>
          <w:bCs/>
          <w:sz w:val="32"/>
          <w:szCs w:val="32"/>
          <w:highlight w:val="none"/>
        </w:rPr>
        <w:t>附录3  资格审查条件</w:t>
      </w:r>
      <w:r>
        <w:rPr>
          <w:rFonts w:hint="eastAsia" w:ascii="Times New Roman" w:hAnsi="Times New Roman" w:cs="Times New Roman"/>
          <w:b/>
          <w:bCs/>
          <w:sz w:val="32"/>
          <w:szCs w:val="32"/>
          <w:highlight w:val="none"/>
          <w:lang w:eastAsia="zh-CN"/>
        </w:rPr>
        <w:t>（</w:t>
      </w:r>
      <w:r>
        <w:rPr>
          <w:rFonts w:hint="default" w:ascii="Times New Roman" w:hAnsi="Times New Roman" w:cs="Times New Roman"/>
          <w:b/>
          <w:bCs/>
          <w:sz w:val="32"/>
          <w:szCs w:val="32"/>
          <w:highlight w:val="none"/>
        </w:rPr>
        <w:t>业绩最低要求</w:t>
      </w:r>
      <w:r>
        <w:rPr>
          <w:rFonts w:hint="eastAsia" w:ascii="Times New Roman" w:hAnsi="Times New Roman" w:cs="Times New Roman"/>
          <w:b/>
          <w:bCs/>
          <w:sz w:val="32"/>
          <w:szCs w:val="32"/>
          <w:highlight w:val="none"/>
          <w:lang w:eastAsia="zh-CN"/>
        </w:rPr>
        <w:t>）</w:t>
      </w:r>
    </w:p>
    <w:p>
      <w:pPr>
        <w:keepNext w:val="0"/>
        <w:keepLines w:val="0"/>
        <w:pageBreakBefore w:val="0"/>
        <w:kinsoku/>
        <w:overflowPunct/>
        <w:topLinePunct w:val="0"/>
        <w:bidi w:val="0"/>
        <w:spacing w:line="360" w:lineRule="auto"/>
        <w:outlineLvl w:val="9"/>
        <w:rPr>
          <w:rFonts w:hint="default" w:ascii="Times New Roman" w:hAnsi="Times New Roman" w:cs="Times New Roman"/>
          <w:color w:val="000000"/>
          <w:sz w:val="24"/>
          <w:highlight w:val="none"/>
        </w:rPr>
      </w:pPr>
    </w:p>
    <w:tbl>
      <w:tblPr>
        <w:tblStyle w:val="11"/>
        <w:tblW w:w="5000" w:type="pct"/>
        <w:jc w:val="center"/>
        <w:tblLayout w:type="autofit"/>
        <w:tblCellMar>
          <w:top w:w="0" w:type="dxa"/>
          <w:left w:w="108" w:type="dxa"/>
          <w:bottom w:w="0" w:type="dxa"/>
          <w:right w:w="94" w:type="dxa"/>
        </w:tblCellMar>
      </w:tblPr>
      <w:tblGrid>
        <w:gridCol w:w="1499"/>
        <w:gridCol w:w="7009"/>
      </w:tblGrid>
      <w:tr>
        <w:tblPrEx>
          <w:tblCellMar>
            <w:top w:w="0" w:type="dxa"/>
            <w:left w:w="108" w:type="dxa"/>
            <w:bottom w:w="0" w:type="dxa"/>
            <w:right w:w="94" w:type="dxa"/>
          </w:tblCellMar>
        </w:tblPrEx>
        <w:trPr>
          <w:trHeight w:val="623" w:hRule="atLeast"/>
          <w:jc w:val="center"/>
        </w:trPr>
        <w:tc>
          <w:tcPr>
            <w:tcW w:w="881"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sz w:val="24"/>
                <w:highlight w:val="none"/>
              </w:rPr>
            </w:pPr>
            <w:r>
              <w:rPr>
                <w:rFonts w:hint="default" w:ascii="Times New Roman" w:hAnsi="Times New Roman" w:cs="Times New Roman"/>
                <w:sz w:val="24"/>
                <w:highlight w:val="none"/>
                <w:lang w:val="en-US" w:eastAsia="zh-CN"/>
              </w:rPr>
              <w:t>合同包</w:t>
            </w:r>
          </w:p>
        </w:tc>
        <w:tc>
          <w:tcPr>
            <w:tcW w:w="411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default" w:ascii="Times New Roman" w:hAnsi="Times New Roman" w:cs="Times New Roman"/>
                <w:sz w:val="24"/>
                <w:highlight w:val="none"/>
              </w:rPr>
            </w:pPr>
            <w:r>
              <w:rPr>
                <w:rFonts w:hint="default" w:ascii="Times New Roman" w:hAnsi="Times New Roman" w:cs="Times New Roman"/>
                <w:sz w:val="24"/>
                <w:highlight w:val="none"/>
              </w:rPr>
              <w:t>业绩要求</w:t>
            </w:r>
          </w:p>
        </w:tc>
      </w:tr>
      <w:tr>
        <w:tblPrEx>
          <w:tblCellMar>
            <w:top w:w="0" w:type="dxa"/>
            <w:left w:w="108" w:type="dxa"/>
            <w:bottom w:w="0" w:type="dxa"/>
            <w:right w:w="94" w:type="dxa"/>
          </w:tblCellMar>
        </w:tblPrEx>
        <w:trPr>
          <w:trHeight w:val="844" w:hRule="atLeast"/>
          <w:jc w:val="center"/>
        </w:trPr>
        <w:tc>
          <w:tcPr>
            <w:tcW w:w="8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cs="Times New Roman"/>
                <w:sz w:val="24"/>
                <w:highlight w:val="none"/>
              </w:rPr>
            </w:pPr>
            <w:r>
              <w:rPr>
                <w:rFonts w:hint="eastAsia" w:ascii="宋体" w:hAnsi="宋体"/>
                <w:color w:val="000000"/>
                <w:sz w:val="24"/>
                <w:highlight w:val="none"/>
                <w:lang w:val="en-US" w:eastAsia="zh-CN"/>
              </w:rPr>
              <w:t>第1合同包</w:t>
            </w:r>
          </w:p>
        </w:tc>
        <w:tc>
          <w:tcPr>
            <w:tcW w:w="41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eastAsia="宋体" w:cs="Times New Roman"/>
                <w:sz w:val="24"/>
                <w:highlight w:val="none"/>
                <w:lang w:eastAsia="zh-CN"/>
              </w:rPr>
            </w:pPr>
            <w:r>
              <w:rPr>
                <w:rFonts w:hint="default" w:ascii="宋体" w:hAnsi="宋体" w:eastAsia="宋体" w:cs="Times New Roman"/>
                <w:color w:val="000000"/>
                <w:sz w:val="24"/>
                <w:highlight w:val="none"/>
                <w:lang w:val="en-US" w:eastAsia="zh-CN"/>
              </w:rPr>
              <w:t>近</w:t>
            </w:r>
            <w:r>
              <w:rPr>
                <w:rFonts w:hint="eastAsia" w:ascii="宋体" w:hAnsi="宋体" w:eastAsia="宋体" w:cs="Times New Roman"/>
                <w:color w:val="000000"/>
                <w:sz w:val="24"/>
                <w:highlight w:val="none"/>
                <w:lang w:val="en-US" w:eastAsia="zh-CN"/>
              </w:rPr>
              <w:t>5</w:t>
            </w:r>
            <w:r>
              <w:rPr>
                <w:rFonts w:hint="default" w:ascii="宋体" w:hAnsi="宋体" w:eastAsia="宋体" w:cs="Times New Roman"/>
                <w:color w:val="000000"/>
                <w:sz w:val="24"/>
                <w:highlight w:val="none"/>
                <w:lang w:val="en-US" w:eastAsia="zh-CN"/>
              </w:rPr>
              <w:t>年（201</w:t>
            </w:r>
            <w:r>
              <w:rPr>
                <w:rFonts w:hint="eastAsia" w:ascii="宋体" w:hAnsi="宋体" w:eastAsia="宋体" w:cs="Times New Roman"/>
                <w:color w:val="000000"/>
                <w:sz w:val="24"/>
                <w:highlight w:val="none"/>
                <w:lang w:val="en-US" w:eastAsia="zh-CN"/>
              </w:rPr>
              <w:t>8</w:t>
            </w:r>
            <w:r>
              <w:rPr>
                <w:rFonts w:hint="default" w:ascii="宋体" w:hAnsi="宋体" w:eastAsia="宋体" w:cs="Times New Roman"/>
                <w:color w:val="000000"/>
                <w:sz w:val="24"/>
                <w:highlight w:val="none"/>
                <w:lang w:val="en-US" w:eastAsia="zh-CN"/>
              </w:rPr>
              <w:t>年1月1日至申请截止日）</w:t>
            </w:r>
            <w:r>
              <w:rPr>
                <w:rFonts w:hint="eastAsia" w:ascii="宋体" w:hAnsi="宋体" w:eastAsia="宋体" w:cs="Times New Roman"/>
                <w:color w:val="000000"/>
                <w:sz w:val="24"/>
                <w:highlight w:val="none"/>
                <w:lang w:val="en-US" w:eastAsia="zh-CN"/>
              </w:rPr>
              <w:t>承担过至少1个类似的混合料或铣刨料运输服务业绩。</w:t>
            </w:r>
          </w:p>
        </w:tc>
      </w:tr>
    </w:tbl>
    <w:p>
      <w:pPr>
        <w:keepNext w:val="0"/>
        <w:keepLines w:val="0"/>
        <w:pageBreakBefore w:val="0"/>
        <w:kinsoku/>
        <w:overflowPunct/>
        <w:topLinePunct w:val="0"/>
        <w:bidi w:val="0"/>
        <w:spacing w:line="360" w:lineRule="auto"/>
        <w:ind w:firstLine="420" w:firstLineChars="200"/>
        <w:outlineLvl w:val="9"/>
        <w:rPr>
          <w:rFonts w:hint="default" w:ascii="Times New Roman" w:hAnsi="Times New Roman" w:eastAsia="黑体" w:cs="Times New Roman"/>
          <w:b/>
          <w:bCs/>
          <w:sz w:val="21"/>
          <w:szCs w:val="21"/>
          <w:highlight w:val="none"/>
        </w:rPr>
      </w:pPr>
      <w:r>
        <w:rPr>
          <w:rFonts w:hint="default" w:ascii="Times New Roman" w:hAnsi="Times New Roman" w:eastAsia="黑体" w:cs="Times New Roman"/>
          <w:sz w:val="21"/>
          <w:szCs w:val="21"/>
          <w:highlight w:val="none"/>
        </w:rPr>
        <w:t>注：</w:t>
      </w:r>
      <w:r>
        <w:rPr>
          <w:rFonts w:hint="eastAsia" w:ascii="Times New Roman" w:hAnsi="Times New Roman" w:eastAsia="黑体" w:cs="Times New Roman"/>
          <w:color w:val="auto"/>
          <w:sz w:val="21"/>
          <w:szCs w:val="24"/>
          <w:highlight w:val="none"/>
          <w:lang w:val="en-US" w:eastAsia="zh-CN"/>
        </w:rPr>
        <w:t>申请人应提供近5年</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以签订合同时间为准</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遴选人在对申请人进行业绩审查时将不考虑该业绩。</w:t>
      </w:r>
    </w:p>
    <w:p>
      <w:pPr>
        <w:pStyle w:val="4"/>
        <w:keepNext w:val="0"/>
        <w:keepLines w:val="0"/>
        <w:pageBreakBefore w:val="0"/>
        <w:kinsoku/>
        <w:overflowPunct/>
        <w:topLinePunct w:val="0"/>
        <w:bidi w:val="0"/>
        <w:spacing w:after="0" w:line="360" w:lineRule="auto"/>
        <w:jc w:val="left"/>
        <w:outlineLvl w:val="9"/>
        <w:rPr>
          <w:rFonts w:hint="default" w:ascii="Times New Roman" w:hAnsi="Times New Roman" w:cs="Times New Roman"/>
          <w:highlight w:val="none"/>
        </w:rPr>
      </w:pPr>
    </w:p>
    <w:p>
      <w:pPr>
        <w:keepNext w:val="0"/>
        <w:keepLines w:val="0"/>
        <w:pageBreakBefore w:val="0"/>
        <w:kinsoku/>
        <w:overflowPunct/>
        <w:topLinePunct w:val="0"/>
        <w:bidi w:val="0"/>
        <w:spacing w:line="360" w:lineRule="auto"/>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br w:type="page"/>
      </w: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b/>
          <w:bCs/>
          <w:sz w:val="32"/>
          <w:szCs w:val="32"/>
          <w:highlight w:val="none"/>
          <w:lang w:eastAsia="zh-CN"/>
        </w:rPr>
      </w:pPr>
      <w:r>
        <w:rPr>
          <w:rFonts w:hint="default" w:ascii="Times New Roman" w:hAnsi="Times New Roman" w:cs="Times New Roman"/>
          <w:b/>
          <w:bCs/>
          <w:sz w:val="32"/>
          <w:szCs w:val="32"/>
          <w:highlight w:val="none"/>
        </w:rPr>
        <w:t>附录4  资格审查条件</w:t>
      </w:r>
      <w:r>
        <w:rPr>
          <w:rFonts w:hint="eastAsia" w:ascii="Times New Roman" w:hAnsi="Times New Roman" w:cs="Times New Roman"/>
          <w:b/>
          <w:bCs/>
          <w:sz w:val="32"/>
          <w:szCs w:val="32"/>
          <w:highlight w:val="none"/>
          <w:lang w:eastAsia="zh-CN"/>
        </w:rPr>
        <w:t>（</w:t>
      </w:r>
      <w:r>
        <w:rPr>
          <w:rFonts w:hint="default" w:ascii="Times New Roman" w:hAnsi="Times New Roman" w:cs="Times New Roman"/>
          <w:b/>
          <w:bCs/>
          <w:sz w:val="32"/>
          <w:szCs w:val="32"/>
          <w:highlight w:val="none"/>
        </w:rPr>
        <w:t>信誉最低要求</w:t>
      </w:r>
      <w:r>
        <w:rPr>
          <w:rFonts w:hint="eastAsia" w:ascii="Times New Roman" w:hAnsi="Times New Roman" w:cs="Times New Roman"/>
          <w:b/>
          <w:bCs/>
          <w:sz w:val="32"/>
          <w:szCs w:val="32"/>
          <w:highlight w:val="none"/>
          <w:lang w:eastAsia="zh-CN"/>
        </w:rPr>
        <w:t>）</w:t>
      </w:r>
    </w:p>
    <w:p>
      <w:pPr>
        <w:keepNext w:val="0"/>
        <w:keepLines w:val="0"/>
        <w:pageBreakBefore w:val="0"/>
        <w:kinsoku/>
        <w:overflowPunct/>
        <w:topLinePunct w:val="0"/>
        <w:bidi w:val="0"/>
        <w:snapToGrid w:val="0"/>
        <w:spacing w:line="360" w:lineRule="auto"/>
        <w:outlineLvl w:val="9"/>
        <w:rPr>
          <w:rFonts w:hint="default" w:ascii="Times New Roman" w:hAnsi="Times New Roman" w:cs="Times New Roman"/>
          <w:bCs/>
          <w:sz w:val="24"/>
          <w:highlight w:val="none"/>
        </w:rPr>
      </w:pPr>
    </w:p>
    <w:tbl>
      <w:tblPr>
        <w:tblStyle w:val="1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sz w:val="24"/>
                <w:highlight w:val="none"/>
              </w:rPr>
            </w:pPr>
            <w:r>
              <w:rPr>
                <w:rFonts w:hint="default" w:ascii="Times New Roman" w:hAnsi="Times New Roman" w:cs="Times New Roman"/>
                <w:sz w:val="24"/>
                <w:highlight w:val="none"/>
              </w:rPr>
              <w:t>合同包</w:t>
            </w:r>
          </w:p>
        </w:tc>
        <w:tc>
          <w:tcPr>
            <w:tcW w:w="7480" w:type="dxa"/>
            <w:noWrap w:val="0"/>
            <w:vAlign w:val="center"/>
          </w:tcPr>
          <w:p>
            <w:pPr>
              <w:keepNext w:val="0"/>
              <w:keepLines w:val="0"/>
              <w:pageBreakBefore w:val="0"/>
              <w:kinsoku/>
              <w:overflowPunct/>
              <w:topLinePunct w:val="0"/>
              <w:bidi w:val="0"/>
              <w:snapToGrid w:val="0"/>
              <w:spacing w:line="360" w:lineRule="auto"/>
              <w:jc w:val="center"/>
              <w:outlineLvl w:val="9"/>
              <w:rPr>
                <w:rFonts w:hint="default" w:ascii="Times New Roman" w:hAnsi="Times New Roman" w:cs="Times New Roman"/>
                <w:sz w:val="24"/>
                <w:highlight w:val="none"/>
              </w:rPr>
            </w:pPr>
            <w:r>
              <w:rPr>
                <w:rFonts w:hint="default" w:ascii="Times New Roman" w:hAnsi="Times New Roman" w:cs="Times New Roman"/>
                <w:sz w:val="24"/>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2" w:hRule="atLeast"/>
          <w:jc w:val="center"/>
        </w:trPr>
        <w:tc>
          <w:tcPr>
            <w:tcW w:w="1694" w:type="dxa"/>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cs="Times New Roman"/>
                <w:sz w:val="24"/>
                <w:highlight w:val="none"/>
              </w:rPr>
            </w:pPr>
            <w:r>
              <w:rPr>
                <w:rFonts w:hint="eastAsia" w:ascii="宋体" w:hAnsi="宋体"/>
                <w:color w:val="000000"/>
                <w:sz w:val="24"/>
                <w:highlight w:val="none"/>
                <w:lang w:val="en-US" w:eastAsia="zh-CN"/>
              </w:rPr>
              <w:t>第1合同包</w:t>
            </w:r>
          </w:p>
        </w:tc>
        <w:tc>
          <w:tcPr>
            <w:tcW w:w="7480" w:type="dxa"/>
            <w:noWrap w:val="0"/>
            <w:vAlign w:val="center"/>
          </w:tcPr>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不得存在下列情况（信誉最低要求）：</w:t>
            </w:r>
          </w:p>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1、处于被责令停业、接管或清算、破产状态；</w:t>
            </w:r>
          </w:p>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、存在下列不良状况或不良信用记录：</w:t>
            </w:r>
          </w:p>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（1）在国家企业信用信息公示系统（http://www.gsxt.gov.cn/）中被列入严重违法失信企业名单的；</w:t>
            </w:r>
          </w:p>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w:t>
            </w:r>
            <w:r>
              <w:rPr>
                <w:rFonts w:hint="default" w:ascii="Times New Roman" w:hAnsi="Times New Roman" w:cs="Times New Roman"/>
                <w:color w:val="auto"/>
                <w:sz w:val="24"/>
                <w:szCs w:val="24"/>
                <w:highlight w:val="none"/>
                <w:lang w:eastAsia="zh-CN"/>
              </w:rPr>
              <w:t>在“中国执行信息公开网”（http://zxgk.court.gov.cn/）中被列入失信被执行人名单</w:t>
            </w:r>
            <w:r>
              <w:rPr>
                <w:rFonts w:hint="default" w:ascii="Times New Roman" w:hAnsi="Times New Roman" w:cs="Times New Roman"/>
                <w:color w:val="auto"/>
                <w:sz w:val="24"/>
                <w:szCs w:val="24"/>
                <w:highlight w:val="none"/>
              </w:rPr>
              <w:t>；</w:t>
            </w:r>
          </w:p>
          <w:p>
            <w:pPr>
              <w:keepNext w:val="0"/>
              <w:keepLines w:val="0"/>
              <w:pageBreakBefore w:val="0"/>
              <w:widowControl/>
              <w:kinsoku/>
              <w:wordWrap/>
              <w:overflowPunct/>
              <w:topLinePunct w:val="0"/>
              <w:autoSpaceDE/>
              <w:autoSpaceDN/>
              <w:bidi w:val="0"/>
              <w:snapToGrid/>
              <w:spacing w:line="36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（3）申请人或其法定代表人在近三年内有行贿犯罪行为的；</w:t>
            </w:r>
          </w:p>
          <w:p>
            <w:pPr>
              <w:keepNext w:val="0"/>
              <w:keepLines w:val="0"/>
              <w:pageBreakBefore w:val="0"/>
              <w:widowControl/>
              <w:kinsoku/>
              <w:wordWrap/>
              <w:overflowPunct/>
              <w:topLinePunct w:val="0"/>
              <w:autoSpaceDE/>
              <w:autoSpaceDN/>
              <w:bidi w:val="0"/>
              <w:snapToGrid/>
              <w:spacing w:line="360" w:lineRule="auto"/>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（4）</w:t>
            </w:r>
            <w:r>
              <w:rPr>
                <w:rFonts w:hint="default" w:ascii="Times New Roman" w:hAnsi="Times New Roman" w:eastAsia="宋体" w:cs="Times New Roman"/>
                <w:sz w:val="24"/>
                <w:szCs w:val="24"/>
                <w:highlight w:val="none"/>
              </w:rPr>
              <w:t>其他在“信用中国”网站（http://www.creditchina.gov.cn/）中被列为</w:t>
            </w:r>
            <w:r>
              <w:rPr>
                <w:rFonts w:hint="default" w:ascii="Times New Roman" w:hAnsi="Times New Roman" w:cs="Times New Roman"/>
                <w:sz w:val="24"/>
                <w:szCs w:val="24"/>
                <w:highlight w:val="none"/>
                <w:lang w:val="en-US" w:eastAsia="zh-CN"/>
              </w:rPr>
              <w:t>严重失信主体名单</w:t>
            </w:r>
            <w:r>
              <w:rPr>
                <w:rFonts w:hint="default" w:ascii="Times New Roman" w:hAnsi="Times New Roman" w:eastAsia="宋体" w:cs="Times New Roman"/>
                <w:sz w:val="24"/>
                <w:szCs w:val="24"/>
                <w:highlight w:val="none"/>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firstLineChars="0"/>
              <w:jc w:val="both"/>
              <w:textAlignment w:val="auto"/>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default" w:ascii="Times New Roman" w:hAnsi="Times New Roman"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D级资源库</w:t>
            </w:r>
            <w:r>
              <w:rPr>
                <w:rFonts w:hint="default" w:ascii="Times New Roman" w:hAnsi="Times New Roman"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p>
            <w:pPr>
              <w:pStyle w:val="4"/>
              <w:keepNext w:val="0"/>
              <w:keepLines w:val="0"/>
              <w:pageBreakBefore w:val="0"/>
              <w:kinsoku/>
              <w:wordWrap/>
              <w:overflowPunct/>
              <w:topLinePunct w:val="0"/>
              <w:autoSpaceDE/>
              <w:autoSpaceDN/>
              <w:bidi w:val="0"/>
              <w:spacing w:after="0" w:line="360" w:lineRule="auto"/>
              <w:ind w:left="0" w:leftChars="0" w:firstLine="0" w:firstLineChars="0"/>
              <w:jc w:val="left"/>
              <w:textAlignment w:val="auto"/>
              <w:outlineLvl w:val="9"/>
              <w:rPr>
                <w:rFonts w:hint="default" w:ascii="Times New Roman" w:hAnsi="Times New Roman" w:eastAsia="宋体" w:cs="Times New Roman"/>
                <w:sz w:val="24"/>
                <w:highlight w:val="none"/>
                <w:lang w:eastAsia="zh-CN"/>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default" w:ascii="Times New Roman" w:hAnsi="Times New Roman"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Z级资源库</w:t>
            </w:r>
            <w:r>
              <w:rPr>
                <w:rFonts w:hint="default" w:ascii="Times New Roman" w:hAnsi="Times New Roman"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pStyle w:val="4"/>
        <w:keepNext w:val="0"/>
        <w:keepLines w:val="0"/>
        <w:pageBreakBefore w:val="0"/>
        <w:kinsoku/>
        <w:overflowPunct/>
        <w:topLinePunct w:val="0"/>
        <w:bidi w:val="0"/>
        <w:spacing w:after="0" w:line="360" w:lineRule="auto"/>
        <w:ind w:left="0" w:leftChars="0" w:firstLine="0" w:firstLineChars="0"/>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val="en-US" w:eastAsia="zh-CN"/>
        </w:rPr>
        <w:t>1.</w:t>
      </w:r>
      <w:r>
        <w:rPr>
          <w:rFonts w:hint="default" w:ascii="Times New Roman" w:hAnsi="Times New Roman" w:eastAsia="黑体" w:cs="Times New Roman"/>
          <w:color w:val="auto"/>
          <w:sz w:val="21"/>
          <w:szCs w:val="21"/>
          <w:highlight w:val="none"/>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rPr>
        <w:t>截图时间为遴选公告发布之日至申请截止日之间。</w:t>
      </w:r>
    </w:p>
    <w:p>
      <w:pPr>
        <w:keepNext w:val="0"/>
        <w:keepLines w:val="0"/>
        <w:pageBreakBefore w:val="0"/>
        <w:kinsoku/>
        <w:overflowPunct/>
        <w:topLinePunct w:val="0"/>
        <w:bidi w:val="0"/>
        <w:spacing w:line="360" w:lineRule="auto"/>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br w:type="page"/>
      </w: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b/>
          <w:bCs/>
          <w:sz w:val="32"/>
          <w:szCs w:val="32"/>
          <w:highlight w:val="none"/>
          <w:lang w:eastAsia="zh-CN"/>
        </w:rPr>
      </w:pPr>
      <w:r>
        <w:rPr>
          <w:rFonts w:hint="default" w:ascii="Times New Roman" w:hAnsi="Times New Roman" w:cs="Times New Roman"/>
          <w:b/>
          <w:bCs/>
          <w:sz w:val="32"/>
          <w:szCs w:val="32"/>
          <w:highlight w:val="none"/>
        </w:rPr>
        <w:t>附录5  资格审查条件</w:t>
      </w:r>
      <w:r>
        <w:rPr>
          <w:rFonts w:hint="eastAsia" w:ascii="Times New Roman" w:hAnsi="Times New Roman" w:cs="Times New Roman"/>
          <w:b/>
          <w:bCs/>
          <w:sz w:val="32"/>
          <w:szCs w:val="32"/>
          <w:highlight w:val="none"/>
          <w:lang w:eastAsia="zh-CN"/>
        </w:rPr>
        <w:t>（</w:t>
      </w:r>
      <w:r>
        <w:rPr>
          <w:rFonts w:hint="default" w:ascii="Times New Roman" w:hAnsi="Times New Roman" w:cs="Times New Roman"/>
          <w:b/>
          <w:bCs/>
          <w:sz w:val="32"/>
          <w:szCs w:val="32"/>
          <w:highlight w:val="none"/>
        </w:rPr>
        <w:t>主要人员最低要求</w:t>
      </w:r>
      <w:r>
        <w:rPr>
          <w:rFonts w:hint="eastAsia" w:ascii="Times New Roman" w:hAnsi="Times New Roman" w:cs="Times New Roman"/>
          <w:b/>
          <w:bCs/>
          <w:sz w:val="32"/>
          <w:szCs w:val="32"/>
          <w:highlight w:val="none"/>
          <w:lang w:eastAsia="zh-CN"/>
        </w:rPr>
        <w:t>）</w:t>
      </w:r>
    </w:p>
    <w:p>
      <w:pPr>
        <w:keepNext w:val="0"/>
        <w:keepLines w:val="0"/>
        <w:pageBreakBefore w:val="0"/>
        <w:kinsoku/>
        <w:overflowPunct/>
        <w:topLinePunct w:val="0"/>
        <w:bidi w:val="0"/>
        <w:spacing w:line="360" w:lineRule="auto"/>
        <w:ind w:firstLine="200"/>
        <w:outlineLvl w:val="9"/>
        <w:rPr>
          <w:rFonts w:hint="default" w:ascii="Times New Roman" w:hAnsi="Times New Roman" w:cs="Times New Roman"/>
          <w:sz w:val="24"/>
          <w:highlight w:val="none"/>
        </w:rPr>
      </w:pPr>
    </w:p>
    <w:tbl>
      <w:tblPr>
        <w:tblStyle w:val="11"/>
        <w:tblW w:w="9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320"/>
        <w:gridCol w:w="1141"/>
        <w:gridCol w:w="4069"/>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152" w:type="dxa"/>
            <w:noWrap w:val="0"/>
            <w:vAlign w:val="center"/>
          </w:tcPr>
          <w:p>
            <w:pPr>
              <w:pageBreakBefore w:val="0"/>
              <w:kinsoku/>
              <w:overflowPunct/>
              <w:bidi w:val="0"/>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合同包</w:t>
            </w:r>
          </w:p>
        </w:tc>
        <w:tc>
          <w:tcPr>
            <w:tcW w:w="1320" w:type="dxa"/>
            <w:noWrap w:val="0"/>
            <w:vAlign w:val="center"/>
          </w:tcPr>
          <w:p>
            <w:pPr>
              <w:pageBreakBefore w:val="0"/>
              <w:kinsoku/>
              <w:overflowPunct/>
              <w:bidi w:val="0"/>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人员</w:t>
            </w:r>
          </w:p>
        </w:tc>
        <w:tc>
          <w:tcPr>
            <w:tcW w:w="1141" w:type="dxa"/>
            <w:noWrap w:val="0"/>
            <w:vAlign w:val="center"/>
          </w:tcPr>
          <w:p>
            <w:pPr>
              <w:pageBreakBefore w:val="0"/>
              <w:kinsoku/>
              <w:overflowPunct/>
              <w:bidi w:val="0"/>
              <w:snapToGrid w:val="0"/>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w:t>
            </w:r>
          </w:p>
        </w:tc>
        <w:tc>
          <w:tcPr>
            <w:tcW w:w="4069" w:type="dxa"/>
            <w:noWrap w:val="0"/>
            <w:vAlign w:val="center"/>
          </w:tcPr>
          <w:p>
            <w:pPr>
              <w:pageBreakBefore w:val="0"/>
              <w:kinsoku/>
              <w:overflowPunct/>
              <w:bidi w:val="0"/>
              <w:snapToGrid w:val="0"/>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要求</w:t>
            </w:r>
          </w:p>
        </w:tc>
        <w:tc>
          <w:tcPr>
            <w:tcW w:w="1871" w:type="dxa"/>
            <w:noWrap w:val="0"/>
            <w:vAlign w:val="center"/>
          </w:tcPr>
          <w:p>
            <w:pPr>
              <w:pageBreakBefore w:val="0"/>
              <w:kinsoku/>
              <w:overflowPunct/>
              <w:bidi w:val="0"/>
              <w:snapToGrid w:val="0"/>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152" w:type="dxa"/>
            <w:noWrap w:val="0"/>
            <w:vAlign w:val="center"/>
          </w:tcPr>
          <w:p>
            <w:pPr>
              <w:pageBreakBefore w:val="0"/>
              <w:kinsoku/>
              <w:overflowPunct/>
              <w:bidi w:val="0"/>
              <w:spacing w:line="360" w:lineRule="auto"/>
              <w:jc w:val="center"/>
              <w:rPr>
                <w:rFonts w:hint="eastAsia" w:ascii="宋体" w:hAnsi="宋体" w:eastAsia="宋体" w:cs="宋体"/>
                <w:color w:val="auto"/>
                <w:sz w:val="24"/>
                <w:szCs w:val="24"/>
                <w:highlight w:val="none"/>
                <w:lang w:val="en-US"/>
              </w:rPr>
            </w:pPr>
            <w:r>
              <w:rPr>
                <w:rFonts w:hint="eastAsia" w:ascii="宋体" w:hAnsi="宋体" w:eastAsia="宋体" w:cs="宋体"/>
                <w:sz w:val="24"/>
                <w:szCs w:val="24"/>
                <w:highlight w:val="none"/>
                <w:lang w:val="en-US" w:eastAsia="zh-CN"/>
              </w:rPr>
              <w:t>第1合同包</w:t>
            </w:r>
          </w:p>
        </w:tc>
        <w:tc>
          <w:tcPr>
            <w:tcW w:w="1320" w:type="dxa"/>
            <w:noWrap w:val="0"/>
            <w:vAlign w:val="center"/>
          </w:tcPr>
          <w:p>
            <w:pPr>
              <w:pageBreakBefore w:val="0"/>
              <w:kinsoku/>
              <w:overflowPunct/>
              <w:bidi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sz w:val="24"/>
                <w:szCs w:val="24"/>
                <w:highlight w:val="none"/>
                <w:lang w:eastAsia="zh-CN"/>
              </w:rPr>
              <w:t>项目负责人</w:t>
            </w:r>
          </w:p>
        </w:tc>
        <w:tc>
          <w:tcPr>
            <w:tcW w:w="1141" w:type="dxa"/>
            <w:noWrap w:val="0"/>
            <w:vAlign w:val="center"/>
          </w:tcPr>
          <w:p>
            <w:pPr>
              <w:pageBreakBefore w:val="0"/>
              <w:kinsoku/>
              <w:overflowPunct/>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1</w:t>
            </w:r>
          </w:p>
        </w:tc>
        <w:tc>
          <w:tcPr>
            <w:tcW w:w="4069" w:type="dxa"/>
            <w:noWrap w:val="0"/>
            <w:vAlign w:val="center"/>
          </w:tcPr>
          <w:p>
            <w:pPr>
              <w:pageBreakBefore w:val="0"/>
              <w:kinsoku/>
              <w:overflowPunct/>
              <w:bidi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年龄不超过</w:t>
            </w:r>
            <w:r>
              <w:rPr>
                <w:rFonts w:hint="eastAsia" w:ascii="宋体" w:hAnsi="宋体" w:eastAsia="宋体" w:cs="宋体"/>
                <w:color w:val="auto"/>
                <w:sz w:val="24"/>
                <w:szCs w:val="24"/>
                <w:highlight w:val="none"/>
                <w:lang w:val="en-US" w:eastAsia="zh-CN"/>
              </w:rPr>
              <w:t>55岁</w:t>
            </w:r>
          </w:p>
        </w:tc>
        <w:tc>
          <w:tcPr>
            <w:tcW w:w="1871" w:type="dxa"/>
            <w:noWrap w:val="0"/>
            <w:vAlign w:val="center"/>
          </w:tcPr>
          <w:p>
            <w:pPr>
              <w:pageBreakBefore w:val="0"/>
              <w:kinsoku/>
              <w:overflowPunct/>
              <w:bidi w:val="0"/>
              <w:snapToGrid w:val="0"/>
              <w:spacing w:line="360" w:lineRule="auto"/>
              <w:rPr>
                <w:rFonts w:hint="default" w:ascii="Times New Roman" w:hAnsi="Times New Roman" w:cs="Times New Roman"/>
                <w:color w:val="auto"/>
                <w:sz w:val="24"/>
                <w:highlight w:val="none"/>
              </w:rPr>
            </w:pPr>
          </w:p>
        </w:tc>
      </w:tr>
    </w:tbl>
    <w:p>
      <w:pPr>
        <w:keepNext w:val="0"/>
        <w:keepLines w:val="0"/>
        <w:pageBreakBefore w:val="0"/>
        <w:kinsoku/>
        <w:overflowPunct/>
        <w:topLinePunct w:val="0"/>
        <w:bidi w:val="0"/>
        <w:spacing w:line="360" w:lineRule="auto"/>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br w:type="page"/>
      </w: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sz w:val="24"/>
          <w:highlight w:val="none"/>
          <w:lang w:eastAsia="zh-CN"/>
        </w:rPr>
      </w:pPr>
      <w:r>
        <w:rPr>
          <w:rFonts w:hint="default" w:ascii="Times New Roman" w:hAnsi="Times New Roman" w:cs="Times New Roman"/>
          <w:b/>
          <w:bCs/>
          <w:sz w:val="32"/>
          <w:szCs w:val="32"/>
          <w:highlight w:val="none"/>
        </w:rPr>
        <w:t>附录6  资格审查条件</w:t>
      </w:r>
      <w:r>
        <w:rPr>
          <w:rFonts w:hint="eastAsia" w:ascii="Times New Roman" w:hAnsi="Times New Roman" w:cs="Times New Roman"/>
          <w:b/>
          <w:bCs/>
          <w:sz w:val="32"/>
          <w:szCs w:val="32"/>
          <w:highlight w:val="none"/>
          <w:lang w:eastAsia="zh-CN"/>
        </w:rPr>
        <w:t>（</w:t>
      </w:r>
      <w:r>
        <w:rPr>
          <w:rFonts w:hint="eastAsia" w:ascii="宋体" w:hAnsi="宋体" w:eastAsia="宋体" w:cs="宋体"/>
          <w:b/>
          <w:bCs/>
          <w:sz w:val="32"/>
          <w:szCs w:val="32"/>
          <w:highlight w:val="none"/>
          <w:lang w:eastAsia="zh-CN"/>
        </w:rPr>
        <w:t>车辆</w:t>
      </w:r>
      <w:r>
        <w:rPr>
          <w:rFonts w:hint="default" w:ascii="宋体" w:hAnsi="宋体" w:eastAsia="宋体" w:cs="宋体"/>
          <w:b/>
          <w:bCs/>
          <w:color w:val="auto"/>
          <w:sz w:val="32"/>
          <w:szCs w:val="32"/>
          <w:highlight w:val="none"/>
        </w:rPr>
        <w:t>最低要求</w:t>
      </w:r>
      <w:r>
        <w:rPr>
          <w:rFonts w:hint="eastAsia" w:ascii="Times New Roman" w:hAnsi="Times New Roman" w:cs="Times New Roman"/>
          <w:b/>
          <w:bCs/>
          <w:sz w:val="32"/>
          <w:szCs w:val="32"/>
          <w:highlight w:val="none"/>
          <w:lang w:eastAsia="zh-CN"/>
        </w:rPr>
        <w:t>）</w:t>
      </w:r>
    </w:p>
    <w:tbl>
      <w:tblPr>
        <w:tblStyle w:val="11"/>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3"/>
        <w:gridCol w:w="1853"/>
        <w:gridCol w:w="1663"/>
        <w:gridCol w:w="731"/>
        <w:gridCol w:w="1122"/>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155" w:type="pct"/>
            <w:noWrap w:val="0"/>
            <w:vAlign w:val="center"/>
          </w:tcPr>
          <w:p>
            <w:pPr>
              <w:pageBreakBefore w:val="0"/>
              <w:kinsoku/>
              <w:overflowPunct/>
              <w:bidi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合同包</w:t>
            </w:r>
          </w:p>
        </w:tc>
        <w:tc>
          <w:tcPr>
            <w:tcW w:w="1090" w:type="pct"/>
            <w:noWrap w:val="0"/>
            <w:vAlign w:val="center"/>
          </w:tcPr>
          <w:p>
            <w:pPr>
              <w:pageBreakBefore w:val="0"/>
              <w:kinsoku/>
              <w:overflowPunct/>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w:t>
            </w:r>
          </w:p>
        </w:tc>
        <w:tc>
          <w:tcPr>
            <w:tcW w:w="978" w:type="pct"/>
            <w:noWrap w:val="0"/>
            <w:vAlign w:val="center"/>
          </w:tcPr>
          <w:p>
            <w:pPr>
              <w:pageBreakBefore w:val="0"/>
              <w:kinsoku/>
              <w:overflowPunct/>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型号（指标）</w:t>
            </w:r>
          </w:p>
        </w:tc>
        <w:tc>
          <w:tcPr>
            <w:tcW w:w="430" w:type="pct"/>
            <w:noWrap w:val="0"/>
            <w:vAlign w:val="center"/>
          </w:tcPr>
          <w:p>
            <w:pPr>
              <w:pageBreakBefore w:val="0"/>
              <w:kinsoku/>
              <w:overflowPunct/>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660" w:type="pct"/>
            <w:noWrap w:val="0"/>
            <w:vAlign w:val="center"/>
          </w:tcPr>
          <w:p>
            <w:pPr>
              <w:pageBreakBefore w:val="0"/>
              <w:kinsoku/>
              <w:overflowPunct/>
              <w:bidi w:val="0"/>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数量</w:t>
            </w:r>
          </w:p>
        </w:tc>
        <w:tc>
          <w:tcPr>
            <w:tcW w:w="684" w:type="pct"/>
            <w:noWrap w:val="0"/>
            <w:vAlign w:val="center"/>
          </w:tcPr>
          <w:p>
            <w:pPr>
              <w:pageBreakBefore w:val="0"/>
              <w:kinsoku/>
              <w:overflowPunct/>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55" w:type="pct"/>
            <w:noWrap w:val="0"/>
            <w:vAlign w:val="center"/>
          </w:tcPr>
          <w:p>
            <w:pPr>
              <w:pageBreakBefore w:val="0"/>
              <w:kinsoku/>
              <w:overflowPunct/>
              <w:bidi w:val="0"/>
              <w:spacing w:line="360" w:lineRule="auto"/>
              <w:jc w:val="center"/>
              <w:rPr>
                <w:rFonts w:hint="eastAsia" w:ascii="宋体" w:hAnsi="宋体" w:eastAsia="宋体" w:cs="宋体"/>
                <w:color w:val="auto"/>
                <w:sz w:val="24"/>
                <w:szCs w:val="24"/>
                <w:highlight w:val="none"/>
                <w:lang w:val="en-US"/>
              </w:rPr>
            </w:pPr>
            <w:r>
              <w:rPr>
                <w:rFonts w:hint="eastAsia" w:ascii="宋体" w:hAnsi="宋体" w:eastAsia="宋体" w:cs="宋体"/>
                <w:sz w:val="24"/>
                <w:szCs w:val="24"/>
                <w:highlight w:val="none"/>
                <w:lang w:val="en-US" w:eastAsia="zh-CN"/>
              </w:rPr>
              <w:t>第1合同包</w:t>
            </w:r>
          </w:p>
        </w:tc>
        <w:tc>
          <w:tcPr>
            <w:tcW w:w="1090" w:type="pct"/>
            <w:noWrap w:val="0"/>
            <w:vAlign w:val="center"/>
          </w:tcPr>
          <w:p>
            <w:pPr>
              <w:pageBreakBefore w:val="0"/>
              <w:kinsoku/>
              <w:overflowPunct/>
              <w:bidi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自卸汽车</w:t>
            </w:r>
          </w:p>
        </w:tc>
        <w:tc>
          <w:tcPr>
            <w:tcW w:w="978" w:type="pct"/>
            <w:noWrap w:val="0"/>
            <w:vAlign w:val="center"/>
          </w:tcPr>
          <w:p>
            <w:pPr>
              <w:pageBreakBefore w:val="0"/>
              <w:kinsoku/>
              <w:overflowPunct/>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SA"/>
              </w:rPr>
              <w:t>东风天锦（前四后四自卸翻斗车</w:t>
            </w:r>
          </w:p>
        </w:tc>
        <w:tc>
          <w:tcPr>
            <w:tcW w:w="430" w:type="pct"/>
            <w:noWrap w:val="0"/>
            <w:vAlign w:val="center"/>
          </w:tcPr>
          <w:p>
            <w:pPr>
              <w:pageBreakBefore w:val="0"/>
              <w:kinsoku/>
              <w:overflowPunct/>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台</w:t>
            </w:r>
          </w:p>
        </w:tc>
        <w:tc>
          <w:tcPr>
            <w:tcW w:w="660" w:type="pct"/>
            <w:noWrap w:val="0"/>
            <w:vAlign w:val="center"/>
          </w:tcPr>
          <w:p>
            <w:pPr>
              <w:pageBreakBefore w:val="0"/>
              <w:kinsoku/>
              <w:overflowPunct/>
              <w:bidi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684" w:type="pct"/>
            <w:noWrap w:val="0"/>
            <w:vAlign w:val="center"/>
          </w:tcPr>
          <w:p>
            <w:pPr>
              <w:pageBreakBefore w:val="0"/>
              <w:kinsoku/>
              <w:overflowPunct/>
              <w:bidi w:val="0"/>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提供保险、驾驶员和车辆信息</w:t>
            </w:r>
          </w:p>
        </w:tc>
      </w:tr>
    </w:tbl>
    <w:p>
      <w:pPr>
        <w:spacing w:line="500" w:lineRule="exact"/>
        <w:ind w:firstLine="555"/>
        <w:jc w:val="left"/>
        <w:rPr>
          <w:rFonts w:hint="default" w:ascii="宋体" w:hAnsi="宋体" w:cs="宋体"/>
          <w:b/>
          <w:bCs/>
          <w:color w:val="auto"/>
          <w:highlight w:val="none"/>
          <w:lang w:val="en-US"/>
        </w:rPr>
      </w:pPr>
      <w:r>
        <w:rPr>
          <w:rFonts w:hint="default" w:ascii="Times New Roman" w:hAnsi="Times New Roman" w:cs="Times New Roman"/>
          <w:b/>
          <w:color w:val="auto"/>
          <w:sz w:val="21"/>
          <w:szCs w:val="21"/>
          <w:highlight w:val="none"/>
          <w:lang w:val="en-US" w:eastAsia="zh-CN"/>
        </w:rPr>
        <w:t>注：</w:t>
      </w:r>
      <w:r>
        <w:rPr>
          <w:rFonts w:hint="eastAsia" w:ascii="宋体" w:hAnsi="宋体" w:cs="宋体"/>
          <w:b/>
          <w:bCs/>
          <w:color w:val="auto"/>
          <w:highlight w:val="none"/>
        </w:rPr>
        <w:t>（1）车辆所需证件（</w:t>
      </w:r>
      <w:r>
        <w:rPr>
          <w:rFonts w:hint="eastAsia" w:ascii="宋体" w:hAnsi="宋体" w:cs="宋体"/>
          <w:b/>
          <w:bCs/>
          <w:color w:val="auto"/>
          <w:highlight w:val="none"/>
          <w:lang w:eastAsia="zh-CN"/>
        </w:rPr>
        <w:t>含驾驶证</w:t>
      </w:r>
      <w:r>
        <w:rPr>
          <w:rFonts w:hint="eastAsia" w:ascii="宋体" w:hAnsi="宋体" w:cs="宋体"/>
          <w:b/>
          <w:bCs/>
          <w:color w:val="auto"/>
          <w:highlight w:val="none"/>
        </w:rPr>
        <w:t>、行驶证）齐全</w:t>
      </w:r>
      <w:r>
        <w:rPr>
          <w:rFonts w:hint="eastAsia" w:ascii="宋体" w:hAnsi="宋体" w:cs="宋体"/>
          <w:b/>
          <w:bCs/>
          <w:color w:val="auto"/>
          <w:highlight w:val="none"/>
          <w:lang w:eastAsia="zh-CN"/>
        </w:rPr>
        <w:t>，所有车辆应按规定年审和购买车辆保险（含交强险和商业保险）</w:t>
      </w:r>
      <w:r>
        <w:rPr>
          <w:rFonts w:hint="eastAsia" w:ascii="宋体" w:hAnsi="宋体" w:cs="宋体"/>
          <w:b/>
          <w:bCs/>
          <w:color w:val="auto"/>
          <w:highlight w:val="none"/>
          <w:lang w:val="en-US" w:eastAsia="zh-CN"/>
        </w:rPr>
        <w:t>三者险≥100万，司机（座位)）险≥5万/座。</w:t>
      </w:r>
    </w:p>
    <w:p>
      <w:pPr>
        <w:spacing w:line="500" w:lineRule="exact"/>
        <w:ind w:firstLine="555"/>
        <w:jc w:val="left"/>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（2）车况良好、购车时间在10年内；</w:t>
      </w:r>
    </w:p>
    <w:p>
      <w:pPr>
        <w:spacing w:line="500" w:lineRule="exact"/>
        <w:ind w:firstLine="555"/>
        <w:jc w:val="left"/>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（3）要求有三年以上驾驶经验且有与车辆相符的驾驶证的驾驶员；</w:t>
      </w:r>
    </w:p>
    <w:p>
      <w:pPr>
        <w:spacing w:line="500" w:lineRule="exact"/>
        <w:ind w:firstLine="555"/>
        <w:jc w:val="left"/>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（4）施工过程中，运输车队负责人能够服从项目负责人的生产调动，及时调动所有车辆和人员；</w:t>
      </w:r>
    </w:p>
    <w:p>
      <w:pPr>
        <w:spacing w:line="500" w:lineRule="exact"/>
        <w:ind w:firstLine="555"/>
        <w:jc w:val="left"/>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（5）要求现场的施工车辆外表干净整洁，停放整齐，保证现场秩序。在施工时应经常对车辆外观和车厢进行清洁，保证混合料、铣刨料的质量；</w:t>
      </w:r>
    </w:p>
    <w:p>
      <w:pPr>
        <w:spacing w:line="500" w:lineRule="exact"/>
        <w:ind w:firstLine="555"/>
        <w:jc w:val="left"/>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（6）车队住宿、生活设施自行解决，停车场地、燃油自行解决；</w:t>
      </w:r>
    </w:p>
    <w:p>
      <w:pPr>
        <w:spacing w:line="500" w:lineRule="exact"/>
        <w:ind w:firstLine="555"/>
        <w:jc w:val="left"/>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（7）运输车辆需安装自动覆盖保温装置，没有安装则需覆盖油布保温。</w:t>
      </w:r>
    </w:p>
    <w:p>
      <w:pPr>
        <w:pStyle w:val="4"/>
        <w:keepNext w:val="0"/>
        <w:keepLines w:val="0"/>
        <w:pageBreakBefore w:val="0"/>
        <w:kinsoku/>
        <w:overflowPunct/>
        <w:topLinePunct w:val="0"/>
        <w:bidi w:val="0"/>
        <w:spacing w:after="0" w:line="360" w:lineRule="auto"/>
        <w:ind w:left="0" w:leftChars="0" w:firstLine="0" w:firstLineChars="0"/>
        <w:rPr>
          <w:rFonts w:hint="default" w:ascii="Times New Roman" w:hAnsi="Times New Roman" w:eastAsia="黑体" w:cs="Times New Roman"/>
          <w:color w:val="auto"/>
          <w:sz w:val="21"/>
          <w:szCs w:val="21"/>
          <w:highlight w:val="none"/>
          <w:lang w:val="en-US" w:eastAsia="zh-CN"/>
        </w:rPr>
      </w:pPr>
      <w:r>
        <w:rPr>
          <w:rFonts w:hint="default" w:ascii="Times New Roman" w:hAnsi="Times New Roman" w:eastAsia="黑体" w:cs="Times New Roman"/>
          <w:color w:val="auto"/>
          <w:sz w:val="21"/>
          <w:szCs w:val="21"/>
          <w:highlight w:val="none"/>
          <w:lang w:val="en-US" w:eastAsia="zh-CN"/>
        </w:rPr>
        <w:t>。</w:t>
      </w:r>
    </w:p>
    <w:p>
      <w:pPr>
        <w:keepNext w:val="0"/>
        <w:keepLines w:val="0"/>
        <w:pageBreakBefore w:val="0"/>
        <w:kinsoku/>
        <w:overflowPunct/>
        <w:topLinePunct w:val="0"/>
        <w:bidi w:val="0"/>
        <w:spacing w:line="360" w:lineRule="auto"/>
        <w:rPr>
          <w:rFonts w:hint="default" w:ascii="Times New Roman" w:hAnsi="Times New Roman" w:eastAsia="黑体" w:cs="Times New Roman"/>
          <w:color w:val="auto"/>
          <w:sz w:val="21"/>
          <w:szCs w:val="21"/>
          <w:highlight w:val="none"/>
          <w:lang w:val="en-US" w:eastAsia="zh-CN"/>
        </w:rPr>
      </w:pPr>
      <w:r>
        <w:rPr>
          <w:rFonts w:hint="default" w:ascii="Times New Roman" w:hAnsi="Times New Roman" w:eastAsia="黑体" w:cs="Times New Roman"/>
          <w:color w:val="auto"/>
          <w:sz w:val="21"/>
          <w:szCs w:val="21"/>
          <w:highlight w:val="none"/>
          <w:lang w:val="en-US" w:eastAsia="zh-CN"/>
        </w:rPr>
        <w:br w:type="page"/>
      </w:r>
    </w:p>
    <w:p>
      <w:pPr>
        <w:pageBreakBefore w:val="0"/>
        <w:widowControl/>
        <w:kinsoku/>
        <w:overflowPunct/>
        <w:topLinePunct w:val="0"/>
        <w:bidi w:val="0"/>
        <w:adjustRightInd w:val="0"/>
        <w:spacing w:line="360" w:lineRule="auto"/>
        <w:jc w:val="left"/>
        <w:textAlignment w:val="baseline"/>
        <w:rPr>
          <w:rFonts w:hint="default" w:eastAsia="黑体"/>
          <w:color w:val="auto"/>
          <w:kern w:val="0"/>
          <w:sz w:val="24"/>
          <w:szCs w:val="22"/>
          <w:highlight w:val="none"/>
          <w:lang w:val="en-US" w:eastAsia="zh-CN"/>
        </w:rPr>
      </w:pPr>
      <w:r>
        <w:rPr>
          <w:rFonts w:hint="default" w:eastAsia="黑体"/>
          <w:color w:val="auto"/>
          <w:kern w:val="0"/>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lang w:val="en-US" w:eastAsia="zh-CN"/>
        </w:rPr>
      </w:pPr>
      <w:r>
        <w:rPr>
          <w:rFonts w:hint="eastAsia" w:ascii="宋体" w:hAnsi="宋体" w:cs="宋体"/>
          <w:b/>
          <w:bCs/>
          <w:color w:val="auto"/>
          <w:sz w:val="32"/>
          <w:szCs w:val="32"/>
          <w:highlight w:val="none"/>
          <w:lang w:val="en-US" w:eastAsia="zh-CN"/>
        </w:rPr>
        <w:t>宜昌养护片区铣刨摊铺沥青混合料、铣刨料运输队伍</w:t>
      </w:r>
      <w:r>
        <w:rPr>
          <w:rFonts w:hint="default" w:ascii="Times New Roman" w:hAnsi="Times New Roman" w:cs="Times New Roman"/>
          <w:b/>
          <w:bCs/>
          <w:color w:val="auto"/>
          <w:sz w:val="32"/>
          <w:szCs w:val="32"/>
          <w:highlight w:val="none"/>
          <w:lang w:val="en-US" w:eastAsia="zh-CN"/>
        </w:rPr>
        <w:t>服务采购第</w:t>
      </w:r>
      <w:r>
        <w:rPr>
          <w:rFonts w:hint="default" w:ascii="Times New Roman" w:hAnsi="Times New Roman" w:cs="Times New Roman"/>
          <w:b/>
          <w:bCs/>
          <w:color w:val="auto"/>
          <w:sz w:val="32"/>
          <w:szCs w:val="32"/>
          <w:highlight w:val="none"/>
          <w:u w:val="single"/>
          <w:lang w:val="en-US" w:eastAsia="zh-CN"/>
        </w:rPr>
        <w:t xml:space="preserve">  </w:t>
      </w:r>
      <w:r>
        <w:rPr>
          <w:rFonts w:hint="eastAsia" w:cs="Times New Roman"/>
          <w:b/>
          <w:bCs/>
          <w:color w:val="auto"/>
          <w:sz w:val="32"/>
          <w:szCs w:val="32"/>
          <w:highlight w:val="none"/>
          <w:u w:val="single"/>
          <w:lang w:val="en-US" w:eastAsia="zh-CN"/>
        </w:rPr>
        <w:t>1</w:t>
      </w:r>
      <w:r>
        <w:rPr>
          <w:rFonts w:hint="default" w:ascii="Times New Roman" w:hAnsi="Times New Roman" w:cs="Times New Roman"/>
          <w:b/>
          <w:bCs/>
          <w:color w:val="auto"/>
          <w:sz w:val="32"/>
          <w:szCs w:val="32"/>
          <w:highlight w:val="none"/>
          <w:u w:val="single"/>
          <w:lang w:val="en-US" w:eastAsia="zh-CN"/>
        </w:rPr>
        <w:t xml:space="preserve">  </w:t>
      </w:r>
      <w:r>
        <w:rPr>
          <w:rFonts w:hint="default" w:ascii="Times New Roman" w:hAnsi="Times New Roman" w:cs="Times New Roman"/>
          <w:b/>
          <w:bCs/>
          <w:color w:val="auto"/>
          <w:sz w:val="32"/>
          <w:szCs w:val="32"/>
          <w:highlight w:val="none"/>
          <w:u w:val="none"/>
          <w:lang w:val="en-US" w:eastAsia="zh-CN"/>
        </w:rPr>
        <w:t>合同包</w:t>
      </w:r>
      <w:r>
        <w:rPr>
          <w:rFonts w:hint="default" w:ascii="Times New Roman" w:hAnsi="Times New Roman" w:cs="Times New Roman"/>
          <w:b/>
          <w:bCs/>
          <w:color w:val="auto"/>
          <w:sz w:val="32"/>
          <w:szCs w:val="32"/>
          <w:highlight w:val="none"/>
          <w:lang w:val="en-US" w:eastAsia="zh-CN"/>
        </w:rPr>
        <w:t>申请单位报名登记表</w:t>
      </w:r>
    </w:p>
    <w:p>
      <w:pPr>
        <w:keepNext w:val="0"/>
        <w:keepLines w:val="0"/>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12"/>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申请单位名称</w:t>
            </w:r>
          </w:p>
        </w:tc>
        <w:tc>
          <w:tcPr>
            <w:tcW w:w="1363"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联系人</w:t>
            </w:r>
          </w:p>
        </w:tc>
        <w:tc>
          <w:tcPr>
            <w:tcW w:w="1462"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联系方式</w:t>
            </w:r>
          </w:p>
        </w:tc>
        <w:tc>
          <w:tcPr>
            <w:tcW w:w="1505"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遴选文件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接收邮箱</w:t>
            </w:r>
          </w:p>
        </w:tc>
        <w:tc>
          <w:tcPr>
            <w:tcW w:w="1085"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lang w:val="en-US" w:eastAsia="zh-CN"/>
              </w:rPr>
            </w:pPr>
          </w:p>
          <w:p>
            <w:pPr>
              <w:keepNext w:val="0"/>
              <w:keepLines w:val="0"/>
              <w:pageBreakBefore w:val="0"/>
              <w:kinsoku/>
              <w:overflowPunct/>
              <w:topLinePunct w:val="0"/>
              <w:bidi w:val="0"/>
              <w:spacing w:line="360" w:lineRule="auto"/>
              <w:jc w:val="both"/>
              <w:rPr>
                <w:rFonts w:hint="default" w:ascii="Times New Roman" w:hAnsi="Times New Roman" w:eastAsia="宋体" w:cs="Times New Roman"/>
                <w:b w:val="0"/>
                <w:color w:val="auto"/>
                <w:sz w:val="24"/>
                <w:szCs w:val="22"/>
                <w:highlight w:val="none"/>
                <w:vertAlign w:val="baseline"/>
                <w:lang w:val="en-US" w:eastAsia="zh-CN"/>
              </w:rPr>
            </w:pPr>
          </w:p>
          <w:p>
            <w:pPr>
              <w:keepNext w:val="0"/>
              <w:keepLines w:val="0"/>
              <w:pageBreakBefore w:val="0"/>
              <w:kinsoku/>
              <w:overflowPunct/>
              <w:topLinePunct w:val="0"/>
              <w:bidi w:val="0"/>
              <w:spacing w:line="360" w:lineRule="auto"/>
              <w:jc w:val="both"/>
              <w:rPr>
                <w:rFonts w:hint="default" w:ascii="Times New Roman" w:hAnsi="Times New Roman" w:eastAsia="宋体" w:cs="Times New Roman"/>
                <w:b w:val="0"/>
                <w:color w:val="auto"/>
                <w:sz w:val="24"/>
                <w:szCs w:val="22"/>
                <w:highlight w:val="none"/>
                <w:vertAlign w:val="baseline"/>
                <w:lang w:val="en-US" w:eastAsia="zh-CN"/>
              </w:rPr>
            </w:pPr>
          </w:p>
        </w:tc>
        <w:tc>
          <w:tcPr>
            <w:tcW w:w="1363"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highlight w:val="none"/>
                <w:vertAlign w:val="baseline"/>
                <w:lang w:val="en-US" w:eastAsia="zh-CN"/>
              </w:rPr>
            </w:pPr>
          </w:p>
        </w:tc>
        <w:tc>
          <w:tcPr>
            <w:tcW w:w="1462"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highlight w:val="none"/>
                <w:vertAlign w:val="baseline"/>
                <w:lang w:val="en-US" w:eastAsia="zh-CN"/>
              </w:rPr>
            </w:pPr>
          </w:p>
        </w:tc>
        <w:tc>
          <w:tcPr>
            <w:tcW w:w="1505"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highlight w:val="none"/>
                <w:vertAlign w:val="baseline"/>
                <w:lang w:val="en-US" w:eastAsia="zh-CN"/>
              </w:rPr>
            </w:pPr>
          </w:p>
        </w:tc>
        <w:tc>
          <w:tcPr>
            <w:tcW w:w="1085"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keepNext w:val="0"/>
        <w:keepLines w:val="0"/>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w:t>
      </w:r>
      <w:r>
        <w:rPr>
          <w:rFonts w:hint="eastAsia" w:ascii="Times New Roman" w:hAnsi="Times New Roman" w:cs="Times New Roman"/>
          <w:b w:val="0"/>
          <w:bCs/>
          <w:color w:val="auto"/>
          <w:sz w:val="28"/>
          <w:szCs w:val="28"/>
          <w:highlight w:val="none"/>
          <w:u w:val="single"/>
          <w:lang w:val="en-US" w:eastAsia="zh-CN"/>
        </w:rPr>
        <w:t>（</w:t>
      </w:r>
      <w:r>
        <w:rPr>
          <w:rFonts w:hint="default" w:ascii="Times New Roman" w:hAnsi="Times New Roman" w:cs="Times New Roman"/>
          <w:b w:val="0"/>
          <w:bCs/>
          <w:color w:val="auto"/>
          <w:sz w:val="28"/>
          <w:szCs w:val="28"/>
          <w:highlight w:val="none"/>
          <w:u w:val="single"/>
          <w:lang w:val="en-US" w:eastAsia="zh-CN"/>
        </w:rPr>
        <w:t>盖章</w:t>
      </w:r>
      <w:r>
        <w:rPr>
          <w:rFonts w:hint="eastAsia" w:ascii="Times New Roman" w:hAnsi="Times New Roman" w:cs="Times New Roman"/>
          <w:b w:val="0"/>
          <w:bCs/>
          <w:color w:val="auto"/>
          <w:sz w:val="28"/>
          <w:szCs w:val="28"/>
          <w:highlight w:val="none"/>
          <w:u w:val="single"/>
          <w:lang w:val="en-US" w:eastAsia="zh-CN"/>
        </w:rPr>
        <w:t>）</w:t>
      </w:r>
      <w:r>
        <w:rPr>
          <w:rFonts w:hint="default" w:ascii="Times New Roman" w:hAnsi="Times New Roman" w:cs="Times New Roman"/>
          <w:b w:val="0"/>
          <w:bCs/>
          <w:color w:val="auto"/>
          <w:sz w:val="28"/>
          <w:szCs w:val="28"/>
          <w:highlight w:val="none"/>
          <w:u w:val="single"/>
          <w:lang w:val="en-US" w:eastAsia="zh-CN"/>
        </w:rPr>
        <w:t xml:space="preserve">      </w:t>
      </w:r>
    </w:p>
    <w:p>
      <w:pPr>
        <w:pStyle w:val="4"/>
        <w:keepNext w:val="0"/>
        <w:keepLines w:val="0"/>
        <w:pageBreakBefore w:val="0"/>
        <w:kinsoku/>
        <w:overflowPunct/>
        <w:topLinePunct w:val="0"/>
        <w:bidi w:val="0"/>
        <w:spacing w:after="0" w:line="360" w:lineRule="auto"/>
        <w:ind w:left="480" w:firstLine="800"/>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w:t>
      </w:r>
      <w:r>
        <w:rPr>
          <w:rFonts w:hint="eastAsia" w:ascii="Times New Roman" w:hAnsi="Times New Roman" w:cs="Times New Roman"/>
          <w:b w:val="0"/>
          <w:bCs/>
          <w:color w:val="auto"/>
          <w:sz w:val="28"/>
          <w:szCs w:val="28"/>
          <w:highlight w:val="none"/>
          <w:u w:val="single"/>
          <w:lang w:val="en-US" w:eastAsia="zh-CN"/>
        </w:rPr>
        <w:t>（</w:t>
      </w:r>
      <w:r>
        <w:rPr>
          <w:rFonts w:hint="default" w:ascii="Times New Roman" w:hAnsi="Times New Roman" w:cs="Times New Roman"/>
          <w:b w:val="0"/>
          <w:bCs/>
          <w:color w:val="auto"/>
          <w:sz w:val="28"/>
          <w:szCs w:val="28"/>
          <w:highlight w:val="none"/>
          <w:u w:val="single"/>
          <w:lang w:val="en-US" w:eastAsia="zh-CN"/>
        </w:rPr>
        <w:t>签字</w:t>
      </w:r>
      <w:r>
        <w:rPr>
          <w:rFonts w:hint="eastAsia" w:ascii="Times New Roman" w:hAnsi="Times New Roman" w:cs="Times New Roman"/>
          <w:b w:val="0"/>
          <w:bCs/>
          <w:color w:val="auto"/>
          <w:sz w:val="28"/>
          <w:szCs w:val="28"/>
          <w:highlight w:val="none"/>
          <w:u w:val="single"/>
          <w:lang w:val="en-US" w:eastAsia="zh-CN"/>
        </w:rPr>
        <w:t>）</w:t>
      </w:r>
    </w:p>
    <w:p>
      <w:pPr>
        <w:keepNext w:val="0"/>
        <w:keepLines w:val="0"/>
        <w:pageBreakBefore w:val="0"/>
        <w:kinsoku/>
        <w:overflowPunct/>
        <w:topLinePunct w:val="0"/>
        <w:bidi w:val="0"/>
        <w:spacing w:line="360" w:lineRule="auto"/>
        <w:rPr>
          <w:rFonts w:hint="default" w:ascii="Times New Roman" w:hAnsi="Times New Roman" w:cs="Times New Roman"/>
          <w:b w:val="0"/>
          <w:bCs/>
          <w:color w:val="auto"/>
          <w:sz w:val="28"/>
          <w:szCs w:val="28"/>
          <w:highlight w:val="none"/>
          <w:u w:val="single"/>
          <w:lang w:val="en-US" w:eastAsia="zh-CN"/>
        </w:rPr>
      </w:pPr>
    </w:p>
    <w:p>
      <w:pPr>
        <w:keepNext w:val="0"/>
        <w:keepLines w:val="0"/>
        <w:pageBreakBefore w:val="0"/>
        <w:kinsoku/>
        <w:overflowPunct/>
        <w:topLinePunct w:val="0"/>
        <w:bidi w:val="0"/>
        <w:spacing w:line="360" w:lineRule="auto"/>
        <w:rPr>
          <w:rFonts w:hint="default" w:ascii="Times New Roman" w:hAnsi="Times New Roman" w:cs="Times New Roman"/>
          <w:b w:val="0"/>
          <w:bCs/>
          <w:color w:val="auto"/>
          <w:sz w:val="28"/>
          <w:szCs w:val="28"/>
          <w:highlight w:val="none"/>
          <w:u w:val="single"/>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highlight w:val="none"/>
        </w:rPr>
      </w:pPr>
      <w:r>
        <w:rPr>
          <w:rFonts w:hint="eastAsia" w:cs="Times New Roman"/>
          <w:b/>
          <w:bCs/>
          <w:color w:val="auto"/>
          <w:highlight w:val="none"/>
          <w:lang w:val="en-US" w:eastAsia="zh-CN"/>
        </w:rPr>
        <w:t>注：报名表发送邮箱时邮件主题应注明“***公司参与</w:t>
      </w:r>
      <w:r>
        <w:rPr>
          <w:rFonts w:hint="eastAsia" w:ascii="Times New Roman" w:hAnsi="Times New Roman" w:eastAsia="宋体" w:cs="Times New Roman"/>
          <w:b/>
          <w:bCs/>
          <w:color w:val="auto"/>
          <w:highlight w:val="none"/>
          <w:lang w:val="en-US" w:eastAsia="zh-CN"/>
        </w:rPr>
        <w:t>宜昌养护片区铣刨摊铺沥青混合料、铣刨料运输队伍</w:t>
      </w:r>
      <w:r>
        <w:rPr>
          <w:rFonts w:hint="default" w:ascii="Times New Roman" w:hAnsi="Times New Roman" w:eastAsia="宋体" w:cs="Times New Roman"/>
          <w:b/>
          <w:bCs/>
          <w:color w:val="auto"/>
          <w:highlight w:val="none"/>
          <w:lang w:val="en-US" w:eastAsia="zh-CN"/>
        </w:rPr>
        <w:t>服务</w:t>
      </w:r>
      <w:r>
        <w:rPr>
          <w:rFonts w:hint="eastAsia" w:cs="Times New Roman"/>
          <w:b/>
          <w:bCs/>
          <w:color w:val="auto"/>
          <w:highlight w:val="none"/>
          <w:lang w:val="en-US" w:eastAsia="zh-CN"/>
        </w:rPr>
        <w:t>项目遴选报名”。</w:t>
      </w:r>
    </w:p>
    <w:p>
      <w:pPr>
        <w:keepNext w:val="0"/>
        <w:keepLines w:val="0"/>
        <w:pageBreakBefore w:val="0"/>
        <w:kinsoku/>
        <w:overflowPunct/>
        <w:topLinePunct w:val="0"/>
        <w:bidi w:val="0"/>
        <w:spacing w:line="360" w:lineRule="auto"/>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4"/>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pageBreakBefore w:val="0"/>
        <w:kinsoku/>
        <w:wordWrap/>
        <w:overflowPunct/>
        <w:topLinePunct w:val="0"/>
        <w:autoSpaceDE/>
        <w:autoSpaceDN/>
        <w:bidi w:val="0"/>
        <w:adjustRightInd/>
        <w:snapToGrid/>
        <w:spacing w:line="400" w:lineRule="exact"/>
        <w:textAlignment w:val="auto"/>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MWZlMGRjZThhYzc5ZjRjMTNiY2QwYTY0NDk4NTcifQ=="/>
  </w:docVars>
  <w:rsids>
    <w:rsidRoot w:val="233C5632"/>
    <w:rsid w:val="00E45BD1"/>
    <w:rsid w:val="015772A4"/>
    <w:rsid w:val="03724869"/>
    <w:rsid w:val="05BD63D5"/>
    <w:rsid w:val="08CE7BB2"/>
    <w:rsid w:val="0BDA7E6D"/>
    <w:rsid w:val="0CF7224C"/>
    <w:rsid w:val="0E0802A4"/>
    <w:rsid w:val="0E926DC9"/>
    <w:rsid w:val="0EFD368B"/>
    <w:rsid w:val="11186A89"/>
    <w:rsid w:val="11BD43E7"/>
    <w:rsid w:val="13AA102A"/>
    <w:rsid w:val="14535FF1"/>
    <w:rsid w:val="148937C0"/>
    <w:rsid w:val="14AD74AF"/>
    <w:rsid w:val="1BC05D1A"/>
    <w:rsid w:val="1C284FE8"/>
    <w:rsid w:val="1DB2556D"/>
    <w:rsid w:val="1E0B5246"/>
    <w:rsid w:val="2252569E"/>
    <w:rsid w:val="233C5632"/>
    <w:rsid w:val="29211DC2"/>
    <w:rsid w:val="2C783EC6"/>
    <w:rsid w:val="2E2D3440"/>
    <w:rsid w:val="2F364BC6"/>
    <w:rsid w:val="2FC70246"/>
    <w:rsid w:val="313049C6"/>
    <w:rsid w:val="32D17E18"/>
    <w:rsid w:val="35821478"/>
    <w:rsid w:val="363B611B"/>
    <w:rsid w:val="39602492"/>
    <w:rsid w:val="3989369D"/>
    <w:rsid w:val="39930C1F"/>
    <w:rsid w:val="3E070D09"/>
    <w:rsid w:val="3F6673B0"/>
    <w:rsid w:val="431D41F3"/>
    <w:rsid w:val="441437E2"/>
    <w:rsid w:val="44D66052"/>
    <w:rsid w:val="48DF1625"/>
    <w:rsid w:val="4A62155C"/>
    <w:rsid w:val="4BD76DA0"/>
    <w:rsid w:val="4C740CAD"/>
    <w:rsid w:val="4E7F751A"/>
    <w:rsid w:val="4FC331C5"/>
    <w:rsid w:val="51F0082A"/>
    <w:rsid w:val="548337AD"/>
    <w:rsid w:val="59183DD7"/>
    <w:rsid w:val="5B0171D9"/>
    <w:rsid w:val="5B4E10C0"/>
    <w:rsid w:val="5C4C7A73"/>
    <w:rsid w:val="5C97040A"/>
    <w:rsid w:val="5E5039BD"/>
    <w:rsid w:val="60EE6452"/>
    <w:rsid w:val="61397A17"/>
    <w:rsid w:val="614B4677"/>
    <w:rsid w:val="62632CA8"/>
    <w:rsid w:val="627666FF"/>
    <w:rsid w:val="629372B1"/>
    <w:rsid w:val="630F445E"/>
    <w:rsid w:val="651F307E"/>
    <w:rsid w:val="667E5B82"/>
    <w:rsid w:val="676541A5"/>
    <w:rsid w:val="684C43E6"/>
    <w:rsid w:val="690D0D29"/>
    <w:rsid w:val="69984DDA"/>
    <w:rsid w:val="6AB018EE"/>
    <w:rsid w:val="6E252FB2"/>
    <w:rsid w:val="6E7E1479"/>
    <w:rsid w:val="70445A6B"/>
    <w:rsid w:val="72B64C1C"/>
    <w:rsid w:val="72EE7760"/>
    <w:rsid w:val="744C75DE"/>
    <w:rsid w:val="74742148"/>
    <w:rsid w:val="7D5D6528"/>
    <w:rsid w:val="7EC560DC"/>
    <w:rsid w:val="7EE2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jc w:val="left"/>
      <w:outlineLvl w:val="0"/>
    </w:pPr>
    <w:rPr>
      <w:rFonts w:ascii="Times New Roman" w:hAnsi="Times New Roman" w:eastAsia="黑体" w:cs="Times New Roman"/>
      <w:bCs/>
      <w:kern w:val="44"/>
      <w:sz w:val="28"/>
      <w:szCs w:val="44"/>
    </w:rPr>
  </w:style>
  <w:style w:type="paragraph" w:styleId="6">
    <w:name w:val="heading 2"/>
    <w:basedOn w:val="1"/>
    <w:next w:val="1"/>
    <w:link w:val="14"/>
    <w:semiHidden/>
    <w:unhideWhenUsed/>
    <w:qFormat/>
    <w:uiPriority w:val="0"/>
    <w:pPr>
      <w:keepNext/>
      <w:keepLines/>
      <w:spacing w:before="260" w:after="260" w:line="416" w:lineRule="auto"/>
      <w:outlineLvl w:val="1"/>
    </w:pPr>
    <w:rPr>
      <w:rFonts w:ascii="Cambria" w:hAnsi="Cambria" w:eastAsia="仿宋_GB2312" w:cs="Times New Roman"/>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99"/>
    <w:pPr>
      <w:spacing w:line="360" w:lineRule="auto"/>
      <w:ind w:firstLine="420" w:firstLineChars="100"/>
    </w:pPr>
    <w:rPr>
      <w:rFonts w:hAnsi="Times New Roman"/>
      <w:szCs w:val="21"/>
    </w:rPr>
  </w:style>
  <w:style w:type="paragraph" w:styleId="3">
    <w:name w:val="Body Text"/>
    <w:basedOn w:val="1"/>
    <w:next w:val="1"/>
    <w:qFormat/>
    <w:uiPriority w:val="0"/>
    <w:pPr>
      <w:spacing w:after="120"/>
    </w:pPr>
  </w:style>
  <w:style w:type="paragraph" w:styleId="4">
    <w:name w:val="Body Text First Indent 2"/>
    <w:basedOn w:val="3"/>
    <w:next w:val="1"/>
    <w:qFormat/>
    <w:uiPriority w:val="0"/>
    <w:pPr>
      <w:ind w:firstLine="420" w:firstLineChars="200"/>
    </w:pPr>
  </w:style>
  <w:style w:type="paragraph" w:styleId="7">
    <w:name w:val="Body Text Indent"/>
    <w:basedOn w:val="1"/>
    <w:next w:val="1"/>
    <w:qFormat/>
    <w:uiPriority w:val="0"/>
    <w:pPr>
      <w:spacing w:after="120"/>
      <w:ind w:left="420" w:leftChars="200"/>
    </w:p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2 Char"/>
    <w:link w:val="6"/>
    <w:qFormat/>
    <w:uiPriority w:val="0"/>
    <w:rPr>
      <w:rFonts w:ascii="Cambria" w:hAnsi="Cambria" w:eastAsia="仿宋_GB2312" w:cs="Times New Roman"/>
      <w:b/>
      <w:bCs/>
      <w:sz w:val="32"/>
      <w:szCs w:val="32"/>
    </w:rPr>
  </w:style>
  <w:style w:type="paragraph" w:customStyle="1" w:styleId="15">
    <w:name w:val="无格式"/>
    <w:qFormat/>
    <w:uiPriority w:val="0"/>
    <w:pPr>
      <w:jc w:val="both"/>
    </w:pPr>
    <w:rPr>
      <w:rFonts w:ascii="宋体" w:hAnsi="宋体" w:eastAsia="宋体" w:cs="宋体"/>
      <w:sz w:val="24"/>
      <w:szCs w:val="22"/>
      <w:lang w:val="en-US" w:eastAsia="zh-CN" w:bidi="ar-SA"/>
    </w:rPr>
  </w:style>
  <w:style w:type="character" w:customStyle="1" w:styleId="16">
    <w:name w:val="font61"/>
    <w:basedOn w:val="13"/>
    <w:qFormat/>
    <w:uiPriority w:val="0"/>
    <w:rPr>
      <w:rFonts w:hint="default" w:ascii="Times New Roman" w:hAnsi="Times New Roman" w:cs="Times New Roman"/>
      <w:color w:val="000000"/>
      <w:sz w:val="18"/>
      <w:szCs w:val="18"/>
      <w:u w:val="none"/>
    </w:rPr>
  </w:style>
  <w:style w:type="character" w:customStyle="1" w:styleId="17">
    <w:name w:val="font91"/>
    <w:basedOn w:val="13"/>
    <w:qFormat/>
    <w:uiPriority w:val="0"/>
    <w:rPr>
      <w:rFonts w:hint="default" w:ascii="Times New Roman" w:hAnsi="Times New Roman" w:cs="Times New Roman"/>
      <w:color w:val="000000"/>
      <w:sz w:val="20"/>
      <w:szCs w:val="20"/>
      <w:u w:val="none"/>
    </w:rPr>
  </w:style>
  <w:style w:type="character" w:customStyle="1" w:styleId="18">
    <w:name w:val="font01"/>
    <w:basedOn w:val="13"/>
    <w:qFormat/>
    <w:uiPriority w:val="0"/>
    <w:rPr>
      <w:rFonts w:hint="eastAsia" w:ascii="宋体" w:hAnsi="宋体" w:eastAsia="宋体" w:cs="宋体"/>
      <w:color w:val="000000"/>
      <w:sz w:val="22"/>
      <w:szCs w:val="22"/>
      <w:u w:val="none"/>
    </w:rPr>
  </w:style>
  <w:style w:type="character" w:customStyle="1" w:styleId="19">
    <w:name w:val="font4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4398</Words>
  <Characters>4994</Characters>
  <Lines>0</Lines>
  <Paragraphs>0</Paragraphs>
  <TotalTime>0</TotalTime>
  <ScaleCrop>false</ScaleCrop>
  <LinksUpToDate>false</LinksUpToDate>
  <CharactersWithSpaces>5401</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2021-05-07T01:31:00Z</dcterms:created>
  <dc:creator>陈保国</dc:creator>
  <cp:lastModifiedBy>刘芬111</cp:lastModifiedBy>
  <dcterms:modified xsi:type="dcterms:W3CDTF">2023-06-14T04:08:16Z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52897925F1F340BFA68A1E1375BEC221</vt:lpwstr>
  </property>
</Properties>
</file>