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center"/>
        <w:rPr>
          <w:rFonts w:hint="default" w:ascii="Times New Roman" w:hAnsi="Times New Roman" w:eastAsia="方正小标宋简体" w:cs="Times New Roman"/>
          <w:b w:val="0"/>
          <w:bCs w:val="0"/>
          <w:color w:val="auto"/>
          <w:sz w:val="36"/>
          <w:szCs w:val="36"/>
          <w:lang w:val="en-US" w:eastAsia="zh-CN"/>
        </w:rPr>
      </w:pPr>
    </w:p>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eastAsia="宋体" w:cs="Times New Roman"/>
          <w:bCs/>
          <w:sz w:val="24"/>
          <w:lang w:eastAsia="zh-CN"/>
        </w:rPr>
      </w:pPr>
      <w:bookmarkStart w:id="0" w:name="_Toc47102948"/>
      <w:r>
        <w:rPr>
          <w:rFonts w:hint="eastAsia" w:ascii="宋体" w:hAnsi="宋体" w:eastAsia="宋体" w:cs="宋体"/>
          <w:color w:val="auto"/>
          <w:kern w:val="0"/>
          <w:sz w:val="24"/>
          <w:szCs w:val="22"/>
          <w:lang w:val="en-US" w:eastAsia="zh-CN" w:bidi="ar-SA"/>
        </w:rPr>
        <w:t>附件1</w:t>
      </w:r>
    </w:p>
    <w:p>
      <w:pPr>
        <w:keepNext w:val="0"/>
        <w:keepLines w:val="0"/>
        <w:pageBreakBefore w:val="0"/>
        <w:kinsoku/>
        <w:overflowPunct/>
        <w:topLinePunct w:val="0"/>
        <w:autoSpaceDE/>
        <w:autoSpaceDN/>
        <w:bidi w:val="0"/>
        <w:spacing w:line="360" w:lineRule="auto"/>
        <w:jc w:val="center"/>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作业内容</w:t>
      </w:r>
    </w:p>
    <w:p>
      <w:pPr>
        <w:rPr>
          <w:rFonts w:hint="default"/>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364"/>
        <w:gridCol w:w="5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433"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eastAsia="宋体" w:cs="Times New Roman"/>
                <w:color w:val="000000"/>
                <w:sz w:val="24"/>
                <w:lang w:val="en-US" w:eastAsia="zh-CN" w:bidi="ar"/>
              </w:rPr>
            </w:pPr>
            <w:r>
              <w:rPr>
                <w:rFonts w:hint="eastAsia" w:ascii="Times New Roman" w:hAnsi="Times New Roman" w:cs="Times New Roman"/>
                <w:color w:val="000000"/>
                <w:sz w:val="24"/>
                <w:lang w:val="en-US" w:eastAsia="zh-CN" w:bidi="ar"/>
              </w:rPr>
              <w:t>合同包</w:t>
            </w:r>
          </w:p>
        </w:tc>
        <w:tc>
          <w:tcPr>
            <w:tcW w:w="1364"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项目内容</w:t>
            </w:r>
          </w:p>
        </w:tc>
        <w:tc>
          <w:tcPr>
            <w:tcW w:w="5414"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作业内容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jc w:val="center"/>
        </w:trPr>
        <w:tc>
          <w:tcPr>
            <w:tcW w:w="1433"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eastAsia" w:ascii="宋体" w:hAnsi="宋体" w:eastAsia="宋体" w:cs="宋体"/>
                <w:color w:val="000000"/>
                <w:sz w:val="24"/>
                <w:szCs w:val="24"/>
                <w:lang w:val="en-US" w:eastAsia="zh-CN" w:bidi="ar"/>
              </w:rPr>
            </w:pPr>
            <w:r>
              <w:rPr>
                <w:rFonts w:hint="eastAsia" w:ascii="宋体" w:hAnsi="宋体" w:eastAsia="宋体" w:cs="宋体"/>
                <w:color w:val="000000"/>
                <w:sz w:val="24"/>
                <w:szCs w:val="24"/>
                <w:lang w:val="en-US" w:eastAsia="zh-CN" w:bidi="ar"/>
              </w:rPr>
              <w:t>第1合同包</w:t>
            </w:r>
          </w:p>
        </w:tc>
        <w:tc>
          <w:tcPr>
            <w:tcW w:w="1364" w:type="dxa"/>
            <w:noWrap w:val="0"/>
            <w:vAlign w:val="center"/>
          </w:tcPr>
          <w:p>
            <w:pPr>
              <w:keepNext w:val="0"/>
              <w:keepLines w:val="0"/>
              <w:pageBreakBefore w:val="0"/>
              <w:widowControl/>
              <w:kinsoku/>
              <w:overflowPunct/>
              <w:topLinePunct w:val="0"/>
              <w:bidi w:val="0"/>
              <w:spacing w:line="360" w:lineRule="auto"/>
              <w:jc w:val="center"/>
              <w:textAlignment w:val="center"/>
              <w:outlineLvl w:val="9"/>
              <w:rPr>
                <w:rFonts w:hint="eastAsia" w:ascii="宋体" w:hAnsi="宋体" w:eastAsia="宋体" w:cs="宋体"/>
                <w:color w:val="000000"/>
                <w:sz w:val="24"/>
                <w:szCs w:val="24"/>
                <w:lang w:bidi="ar"/>
              </w:rPr>
            </w:pPr>
            <w:r>
              <w:rPr>
                <w:rFonts w:hint="eastAsia" w:ascii="宋体" w:hAnsi="宋体" w:eastAsia="宋体" w:cs="宋体"/>
                <w:color w:val="auto"/>
                <w:sz w:val="24"/>
                <w:szCs w:val="24"/>
                <w:highlight w:val="none"/>
              </w:rPr>
              <w:t>运输</w:t>
            </w:r>
          </w:p>
        </w:tc>
        <w:tc>
          <w:tcPr>
            <w:tcW w:w="5414" w:type="dxa"/>
            <w:noWrap w:val="0"/>
            <w:vAlign w:val="top"/>
          </w:tcPr>
          <w:p>
            <w:pPr>
              <w:keepNext w:val="0"/>
              <w:keepLines w:val="0"/>
              <w:pageBreakBefore w:val="0"/>
              <w:kinsoku/>
              <w:overflowPunct/>
              <w:topLinePunct w:val="0"/>
              <w:bidi w:val="0"/>
              <w:spacing w:line="44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（1）工作内容包含车辆按照甲方要求在路面铣刨现场装载铣刨废料至指定地点，并在摊铺时将指定地点的沥青</w:t>
            </w:r>
            <w:r>
              <w:rPr>
                <w:rFonts w:hint="eastAsia" w:ascii="宋体" w:hAnsi="宋体" w:cs="宋体"/>
                <w:color w:val="auto"/>
                <w:sz w:val="24"/>
                <w:szCs w:val="24"/>
                <w:highlight w:val="none"/>
                <w:lang w:val="zh-CN"/>
              </w:rPr>
              <w:t>混合料</w:t>
            </w:r>
            <w:r>
              <w:rPr>
                <w:rFonts w:hint="eastAsia" w:ascii="宋体" w:hAnsi="宋体" w:eastAsia="宋体" w:cs="宋体"/>
                <w:color w:val="auto"/>
                <w:sz w:val="24"/>
                <w:szCs w:val="24"/>
                <w:highlight w:val="none"/>
                <w:lang w:val="zh-CN"/>
              </w:rPr>
              <w:t>运输至指定施工地点。合同价已包括了为实施和完成合同工程所需的人工、车辆使用（租赁）和保养、车辆保险和安全投入、人员生活和住宿及税费、利润等费用，以及合同明示或暗示的所有责任、义务和一般风险。</w:t>
            </w:r>
          </w:p>
          <w:p>
            <w:pPr>
              <w:keepNext w:val="0"/>
              <w:keepLines w:val="0"/>
              <w:pageBreakBefore w:val="0"/>
              <w:widowControl/>
              <w:kinsoku/>
              <w:overflowPunct/>
              <w:topLinePunct w:val="0"/>
              <w:bidi w:val="0"/>
              <w:spacing w:line="360" w:lineRule="auto"/>
              <w:jc w:val="left"/>
              <w:textAlignment w:val="center"/>
              <w:outlineLvl w:val="9"/>
              <w:rPr>
                <w:rFonts w:hint="default" w:ascii="Times New Roman" w:hAnsi="Times New Roman" w:cs="Times New Roman"/>
                <w:color w:val="000000"/>
                <w:sz w:val="24"/>
                <w:lang w:bidi="ar"/>
              </w:rPr>
            </w:pPr>
            <w:r>
              <w:rPr>
                <w:rFonts w:hint="eastAsia" w:ascii="宋体" w:hAnsi="宋体" w:eastAsia="宋体" w:cs="宋体"/>
                <w:color w:val="auto"/>
                <w:sz w:val="24"/>
                <w:szCs w:val="24"/>
                <w:highlight w:val="none"/>
                <w:lang w:val="zh-CN"/>
              </w:rPr>
              <w:t>（2）自卸式汽车应满足生产需要，不少于</w:t>
            </w:r>
            <w:r>
              <w:rPr>
                <w:rFonts w:hint="eastAsia" w:ascii="宋体" w:hAnsi="宋体" w:eastAsia="宋体" w:cs="宋体"/>
                <w:color w:val="auto"/>
                <w:sz w:val="24"/>
                <w:szCs w:val="24"/>
                <w:highlight w:val="none"/>
                <w:u w:val="single"/>
                <w:lang w:val="en-US" w:eastAsia="zh-CN"/>
              </w:rPr>
              <w:t>15</w:t>
            </w:r>
            <w:r>
              <w:rPr>
                <w:rFonts w:hint="eastAsia" w:ascii="宋体" w:hAnsi="宋体" w:eastAsia="宋体" w:cs="宋体"/>
                <w:color w:val="auto"/>
                <w:sz w:val="24"/>
                <w:szCs w:val="24"/>
                <w:highlight w:val="none"/>
                <w:lang w:val="en-US" w:eastAsia="zh-CN"/>
              </w:rPr>
              <w:t>台</w:t>
            </w:r>
            <w:r>
              <w:rPr>
                <w:rFonts w:hint="eastAsia" w:ascii="宋体" w:hAnsi="宋体" w:eastAsia="宋体" w:cs="宋体"/>
                <w:color w:val="auto"/>
                <w:sz w:val="24"/>
                <w:szCs w:val="24"/>
                <w:highlight w:val="none"/>
                <w:lang w:val="zh-CN"/>
              </w:rPr>
              <w:t>。</w:t>
            </w:r>
          </w:p>
        </w:tc>
      </w:tr>
    </w:tbl>
    <w:p>
      <w:pPr>
        <w:keepNext w:val="0"/>
        <w:keepLines w:val="0"/>
        <w:pageBreakBefore w:val="0"/>
        <w:kinsoku/>
        <w:overflowPunct/>
        <w:topLinePunct w:val="0"/>
        <w:bidi w:val="0"/>
        <w:spacing w:line="360" w:lineRule="auto"/>
        <w:jc w:val="both"/>
        <w:outlineLvl w:val="9"/>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kinsoku/>
        <w:overflowPunct/>
        <w:topLinePunct w:val="0"/>
        <w:bidi w:val="0"/>
        <w:spacing w:line="360" w:lineRule="auto"/>
        <w:rPr>
          <w:rFonts w:hint="default" w:ascii="Times New Roman" w:hAnsi="Times New Roman" w:cs="Times New Roman"/>
          <w:b/>
          <w:bCs/>
          <w:color w:val="000000"/>
          <w:sz w:val="24"/>
        </w:rPr>
      </w:pPr>
      <w:r>
        <w:rPr>
          <w:rFonts w:hint="default" w:ascii="Times New Roman" w:hAnsi="Times New Roman" w:cs="Times New Roman"/>
          <w:b/>
          <w:bCs/>
          <w:color w:val="000000"/>
          <w:sz w:val="24"/>
        </w:rPr>
        <w:br w:type="page"/>
      </w:r>
      <w:bookmarkStart w:id="1" w:name="_GoBack"/>
      <w:bookmarkEnd w:id="1"/>
    </w:p>
    <w:p>
      <w:pPr>
        <w:pageBreakBefore w:val="0"/>
        <w:widowControl/>
        <w:kinsoku/>
        <w:overflowPunct/>
        <w:topLinePunct w:val="0"/>
        <w:bidi w:val="0"/>
        <w:adjustRightInd w:val="0"/>
        <w:spacing w:line="360" w:lineRule="auto"/>
        <w:jc w:val="left"/>
        <w:textAlignment w:val="baseline"/>
        <w:rPr>
          <w:rFonts w:hint="eastAsia" w:ascii="宋体" w:hAnsi="宋体" w:eastAsia="宋体" w:cs="宋体"/>
          <w:color w:val="auto"/>
          <w:kern w:val="0"/>
          <w:sz w:val="24"/>
          <w:szCs w:val="22"/>
          <w:lang w:eastAsia="zh-CN"/>
        </w:rPr>
      </w:pPr>
      <w:r>
        <w:rPr>
          <w:rFonts w:hint="eastAsia" w:ascii="宋体" w:hAnsi="宋体" w:eastAsia="宋体" w:cs="宋体"/>
          <w:color w:val="auto"/>
          <w:kern w:val="0"/>
          <w:sz w:val="24"/>
          <w:szCs w:val="22"/>
        </w:rPr>
        <w:t>附件</w:t>
      </w:r>
      <w:bookmarkEnd w:id="0"/>
      <w:r>
        <w:rPr>
          <w:rFonts w:hint="eastAsia" w:ascii="宋体" w:hAnsi="宋体" w:eastAsia="宋体" w:cs="宋体"/>
          <w:color w:val="auto"/>
          <w:kern w:val="0"/>
          <w:sz w:val="24"/>
          <w:szCs w:val="22"/>
          <w:lang w:val="en-US" w:eastAsia="zh-CN"/>
        </w:rPr>
        <w:t>2</w:t>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rPr>
      </w:pPr>
      <w:r>
        <w:rPr>
          <w:rFonts w:hint="default" w:ascii="Times New Roman" w:hAnsi="Times New Roman" w:cs="Times New Roman"/>
          <w:b/>
          <w:bCs/>
          <w:color w:val="000000"/>
          <w:sz w:val="32"/>
          <w:szCs w:val="32"/>
        </w:rPr>
        <w:t>附录1  资格审查条件（资质最低要求）</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p>
    <w:tbl>
      <w:tblPr>
        <w:tblStyle w:val="27"/>
        <w:tblW w:w="5000" w:type="pct"/>
        <w:jc w:val="center"/>
        <w:tblLayout w:type="autofit"/>
        <w:tblCellMar>
          <w:top w:w="0" w:type="dxa"/>
          <w:left w:w="108" w:type="dxa"/>
          <w:bottom w:w="0" w:type="dxa"/>
          <w:right w:w="94" w:type="dxa"/>
        </w:tblCellMar>
      </w:tblPr>
      <w:tblGrid>
        <w:gridCol w:w="1576"/>
        <w:gridCol w:w="7471"/>
      </w:tblGrid>
      <w:tr>
        <w:tblPrEx>
          <w:tblCellMar>
            <w:top w:w="0" w:type="dxa"/>
            <w:left w:w="108" w:type="dxa"/>
            <w:bottom w:w="0" w:type="dxa"/>
            <w:right w:w="94" w:type="dxa"/>
          </w:tblCellMar>
        </w:tblPrEx>
        <w:trPr>
          <w:trHeight w:val="533" w:hRule="atLeast"/>
          <w:jc w:val="center"/>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rPr>
            </w:pPr>
            <w:r>
              <w:rPr>
                <w:rFonts w:hint="default" w:ascii="Times New Roman" w:hAnsi="Times New Roman" w:cs="Times New Roman"/>
                <w:sz w:val="24"/>
              </w:rPr>
              <w:t>资质要求</w:t>
            </w:r>
          </w:p>
        </w:tc>
      </w:tr>
      <w:tr>
        <w:tblPrEx>
          <w:tblCellMar>
            <w:top w:w="0" w:type="dxa"/>
            <w:left w:w="108" w:type="dxa"/>
            <w:bottom w:w="0" w:type="dxa"/>
            <w:right w:w="94" w:type="dxa"/>
          </w:tblCellMar>
        </w:tblPrEx>
        <w:trPr>
          <w:trHeight w:val="2255" w:hRule="atLeast"/>
          <w:jc w:val="center"/>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第1合同包</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r>
              <w:rPr>
                <w:rFonts w:hint="eastAsia" w:ascii="Times New Roman" w:hAnsi="Times New Roman" w:cs="Times New Roman"/>
                <w:kern w:val="0"/>
                <w:sz w:val="24"/>
                <w:szCs w:val="24"/>
                <w:lang w:val="en-US" w:eastAsia="zh-CN"/>
              </w:rPr>
              <w:t>具有独立法人资格，有效的营业执照，经营范围涵盖运输服务。</w:t>
            </w:r>
          </w:p>
        </w:tc>
      </w:tr>
    </w:tbl>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rPr>
      </w:pPr>
    </w:p>
    <w:p>
      <w:pPr>
        <w:keepNext w:val="0"/>
        <w:keepLines w:val="0"/>
        <w:pageBreakBefore w:val="0"/>
        <w:kinsoku/>
        <w:overflowPunct/>
        <w:topLinePunct w:val="0"/>
        <w:bidi w:val="0"/>
        <w:spacing w:line="360" w:lineRule="auto"/>
        <w:rPr>
          <w:rFonts w:hint="default" w:ascii="Times New Roman" w:hAnsi="Times New Roman" w:cs="Times New Roman"/>
          <w:b/>
          <w:bCs/>
          <w:sz w:val="32"/>
          <w:szCs w:val="32"/>
        </w:rPr>
      </w:pP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rPr>
      </w:pPr>
      <w:r>
        <w:rPr>
          <w:rFonts w:hint="default" w:ascii="Times New Roman" w:hAnsi="Times New Roman" w:cs="Times New Roman"/>
          <w:b/>
          <w:bCs/>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84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54" w:hRule="atLeast"/>
          <w:jc w:val="center"/>
        </w:trPr>
        <w:tc>
          <w:tcPr>
            <w:tcW w:w="1329"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cs="Times New Roman"/>
                <w:color w:val="auto"/>
                <w:szCs w:val="22"/>
                <w:highlight w:val="none"/>
                <w:u w:val="none"/>
                <w:lang w:val="en-US" w:eastAsia="zh-CN" w:bidi="ar"/>
              </w:rPr>
              <w:t>第1合同包</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 xml:space="preserve"> 100 </w:t>
            </w:r>
            <w:r>
              <w:rPr>
                <w:rFonts w:hint="eastAsia" w:cs="Times New Roman"/>
                <w:i w:val="0"/>
                <w:color w:val="auto"/>
                <w:kern w:val="0"/>
                <w:sz w:val="24"/>
                <w:szCs w:val="22"/>
                <w:highlight w:val="none"/>
                <w:u w:val="none"/>
                <w:lang w:val="en-US" w:eastAsia="zh-CN" w:bidi="ar"/>
              </w:rPr>
              <w:t>万</w:t>
            </w:r>
            <w:r>
              <w:rPr>
                <w:rFonts w:hint="default" w:ascii="Times New Roman" w:hAnsi="Times New Roman" w:eastAsia="宋体" w:cs="Times New Roman"/>
                <w:i w:val="0"/>
                <w:color w:val="auto"/>
                <w:kern w:val="0"/>
                <w:sz w:val="24"/>
                <w:szCs w:val="22"/>
                <w:highlight w:val="none"/>
                <w:u w:val="none"/>
                <w:lang w:val="en-US" w:eastAsia="zh-CN" w:bidi="ar"/>
              </w:rPr>
              <w:t>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20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3 </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4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5  </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 xml:space="preserve">  3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14"/>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14"/>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2"/>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rPr>
      </w:pPr>
    </w:p>
    <w:p>
      <w:pPr>
        <w:keepNext w:val="0"/>
        <w:keepLines w:val="0"/>
        <w:pageBreakBefore w:val="0"/>
        <w:kinsoku/>
        <w:overflowPunct/>
        <w:topLinePunct w:val="0"/>
        <w:bidi w:val="0"/>
        <w:spacing w:line="360" w:lineRule="auto"/>
        <w:rPr>
          <w:rFonts w:hint="default" w:ascii="Times New Roman" w:hAnsi="Times New Roman" w:cs="Times New Roman"/>
          <w:b/>
          <w:bCs/>
          <w:sz w:val="32"/>
          <w:szCs w:val="32"/>
        </w:rPr>
      </w:pP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default" w:ascii="Times New Roman" w:hAnsi="Times New Roman" w:cs="Times New Roman"/>
          <w:b/>
          <w:bCs/>
          <w:sz w:val="32"/>
          <w:szCs w:val="32"/>
        </w:rPr>
        <w:t>附录3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rPr>
      </w:pPr>
    </w:p>
    <w:tbl>
      <w:tblPr>
        <w:tblStyle w:val="27"/>
        <w:tblW w:w="5000" w:type="pct"/>
        <w:jc w:val="center"/>
        <w:tblLayout w:type="autofit"/>
        <w:tblCellMar>
          <w:top w:w="0" w:type="dxa"/>
          <w:left w:w="108" w:type="dxa"/>
          <w:bottom w:w="0" w:type="dxa"/>
          <w:right w:w="94" w:type="dxa"/>
        </w:tblCellMar>
      </w:tblPr>
      <w:tblGrid>
        <w:gridCol w:w="1594"/>
        <w:gridCol w:w="7453"/>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lang w:val="en-US" w:eastAsia="zh-CN"/>
              </w:rPr>
              <w:t>合同包</w:t>
            </w:r>
          </w:p>
        </w:tc>
        <w:tc>
          <w:tcPr>
            <w:tcW w:w="411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rPr>
            </w:pPr>
            <w:r>
              <w:rPr>
                <w:rFonts w:hint="default" w:ascii="Times New Roman" w:hAnsi="Times New Roman" w:cs="Times New Roman"/>
                <w:sz w:val="24"/>
              </w:rPr>
              <w:t>业绩要求</w:t>
            </w:r>
          </w:p>
        </w:tc>
      </w:tr>
      <w:tr>
        <w:tblPrEx>
          <w:tblCellMar>
            <w:top w:w="0" w:type="dxa"/>
            <w:left w:w="108" w:type="dxa"/>
            <w:bottom w:w="0" w:type="dxa"/>
            <w:right w:w="94" w:type="dxa"/>
          </w:tblCellMar>
        </w:tblPrEx>
        <w:trPr>
          <w:trHeight w:val="1371" w:hRule="atLeast"/>
          <w:jc w:val="center"/>
        </w:trPr>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sz w:val="24"/>
              </w:rPr>
            </w:pPr>
            <w:r>
              <w:rPr>
                <w:rFonts w:hint="default" w:ascii="Times New Roman" w:hAnsi="Times New Roman" w:cs="Times New Roman"/>
                <w:sz w:val="24"/>
              </w:rPr>
              <w:t>第1合同包</w:t>
            </w:r>
          </w:p>
        </w:tc>
        <w:tc>
          <w:tcPr>
            <w:tcW w:w="41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s="Times New Roman"/>
                <w:sz w:val="24"/>
                <w:lang w:eastAsia="zh-CN"/>
              </w:rPr>
            </w:pPr>
            <w:r>
              <w:rPr>
                <w:rFonts w:hint="eastAsia" w:ascii="宋体" w:hAnsi="宋体" w:eastAsia="宋体" w:cs="宋体"/>
                <w:color w:val="auto"/>
                <w:sz w:val="24"/>
                <w:szCs w:val="24"/>
                <w:highlight w:val="none"/>
              </w:rPr>
              <w:t>近</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年</w:t>
            </w:r>
            <w:r>
              <w:rPr>
                <w:rFonts w:hint="eastAsia" w:ascii="宋体" w:hAnsi="宋体" w:eastAsia="宋体" w:cs="宋体"/>
                <w:sz w:val="24"/>
                <w:szCs w:val="24"/>
                <w:highlight w:val="none"/>
              </w:rPr>
              <w:t>（201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年1月1日至申请截止日）</w:t>
            </w:r>
            <w:r>
              <w:rPr>
                <w:rFonts w:hint="eastAsia" w:ascii="宋体" w:hAnsi="宋体" w:eastAsia="宋体" w:cs="宋体"/>
                <w:sz w:val="24"/>
                <w:szCs w:val="24"/>
                <w:highlight w:val="none"/>
                <w:lang w:val="en-US" w:eastAsia="zh-CN"/>
              </w:rPr>
              <w:t>承担过1个</w:t>
            </w:r>
            <w:r>
              <w:rPr>
                <w:rFonts w:hint="eastAsia" w:ascii="宋体" w:hAnsi="宋体" w:eastAsia="宋体" w:cs="宋体"/>
                <w:b w:val="0"/>
                <w:bCs w:val="0"/>
                <w:color w:val="auto"/>
                <w:sz w:val="24"/>
                <w:szCs w:val="24"/>
                <w:highlight w:val="none"/>
                <w:lang w:val="en-US" w:eastAsia="zh-CN"/>
              </w:rPr>
              <w:t>合同额为</w:t>
            </w:r>
            <w:r>
              <w:rPr>
                <w:rFonts w:hint="eastAsia" w:ascii="宋体" w:hAnsi="宋体" w:cs="宋体"/>
                <w:b w:val="0"/>
                <w:bCs w:val="0"/>
                <w:color w:val="auto"/>
                <w:sz w:val="24"/>
                <w:szCs w:val="24"/>
                <w:highlight w:val="none"/>
                <w:lang w:val="en-US" w:eastAsia="zh-CN"/>
              </w:rPr>
              <w:t>50</w:t>
            </w:r>
            <w:r>
              <w:rPr>
                <w:rFonts w:hint="eastAsia" w:ascii="宋体" w:hAnsi="宋体" w:eastAsia="宋体" w:cs="宋体"/>
                <w:b w:val="0"/>
                <w:bCs w:val="0"/>
                <w:color w:val="auto"/>
                <w:sz w:val="24"/>
                <w:szCs w:val="24"/>
                <w:highlight w:val="none"/>
                <w:lang w:val="en-US" w:eastAsia="zh-CN"/>
              </w:rPr>
              <w:t>万元</w:t>
            </w:r>
            <w:r>
              <w:rPr>
                <w:rFonts w:hint="eastAsia" w:ascii="宋体" w:hAnsi="宋体" w:eastAsia="宋体" w:cs="宋体"/>
                <w:sz w:val="24"/>
                <w:szCs w:val="24"/>
                <w:lang w:eastAsia="zh-CN"/>
              </w:rPr>
              <w:t>及以上</w:t>
            </w:r>
            <w:r>
              <w:rPr>
                <w:rFonts w:hint="eastAsia" w:ascii="宋体" w:hAnsi="宋体" w:eastAsia="宋体" w:cs="宋体"/>
                <w:sz w:val="24"/>
                <w:szCs w:val="24"/>
                <w:highlight w:val="none"/>
                <w:lang w:val="en-US" w:eastAsia="zh-CN"/>
              </w:rPr>
              <w:t>类似项目的业绩</w:t>
            </w:r>
            <w:r>
              <w:rPr>
                <w:rFonts w:hint="eastAsia" w:ascii="宋体" w:hAnsi="宋体" w:eastAsia="宋体" w:cs="宋体"/>
                <w:color w:val="auto"/>
                <w:sz w:val="24"/>
                <w:szCs w:val="24"/>
                <w:highlight w:val="none"/>
              </w:rPr>
              <w:t>。</w:t>
            </w:r>
          </w:p>
        </w:tc>
      </w:tr>
    </w:tbl>
    <w:p>
      <w:pPr>
        <w:pStyle w:val="35"/>
        <w:pageBreakBefore w:val="0"/>
        <w:kinsoku/>
        <w:overflowPunct/>
        <w:bidi w:val="0"/>
        <w:spacing w:line="360" w:lineRule="auto"/>
        <w:rPr>
          <w:rFonts w:hint="default" w:ascii="Times New Roman" w:hAnsi="Times New Roman" w:cs="Times New Roman"/>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年(以签订合同时间为准)来承担的类似项目施工，</w:t>
      </w:r>
      <w:r>
        <w:rPr>
          <w:rFonts w:hint="default" w:ascii="Times New Roman" w:hAnsi="Times New Roman" w:eastAsia="黑体" w:cs="Times New Roman"/>
          <w:color w:val="FF0000"/>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FF0000"/>
          <w:kern w:val="0"/>
          <w:highlight w:val="none"/>
        </w:rPr>
        <w:t>并提供合同协议书。</w:t>
      </w:r>
      <w:r>
        <w:rPr>
          <w:rFonts w:hint="default" w:ascii="Times New Roman" w:hAnsi="Times New Roman" w:eastAsia="黑体" w:cs="Times New Roman"/>
          <w:color w:val="auto"/>
          <w:kern w:val="0"/>
          <w:highlight w:val="none"/>
        </w:rPr>
        <w:t>如无合同协议书，遴选人在对申请人进行业绩审查时将不考虑该项目；申请人承担的分包工程业绩予以认可，但必须满足业绩要求中的专业内容。</w:t>
      </w:r>
    </w:p>
    <w:p>
      <w:pPr>
        <w:keepNext w:val="0"/>
        <w:keepLines w:val="0"/>
        <w:pageBreakBefore w:val="0"/>
        <w:kinsoku/>
        <w:overflowPunct/>
        <w:topLinePunct w:val="0"/>
        <w:bidi w:val="0"/>
        <w:spacing w:line="360" w:lineRule="auto"/>
        <w:rPr>
          <w:rFonts w:hint="default" w:ascii="Times New Roman" w:hAnsi="Times New Roman" w:cs="Times New Roman"/>
          <w:b/>
          <w:bCs/>
          <w:sz w:val="32"/>
          <w:szCs w:val="32"/>
        </w:rPr>
      </w:pP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default" w:ascii="Times New Roman" w:hAnsi="Times New Roman" w:cs="Times New Roman"/>
          <w:b/>
          <w:bCs/>
          <w:sz w:val="32"/>
          <w:szCs w:val="32"/>
        </w:rPr>
        <w:t>附录4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信誉最低要求</w:t>
      </w:r>
      <w:r>
        <w:rPr>
          <w:rFonts w:hint="eastAsia" w:ascii="Times New Roman" w:hAnsi="Times New Roman" w:cs="Times New Roman"/>
          <w:b/>
          <w:bCs/>
          <w:sz w:val="32"/>
          <w:szCs w:val="32"/>
          <w:lang w:eastAsia="zh-CN"/>
        </w:rPr>
        <w:t>）</w:t>
      </w:r>
    </w:p>
    <w:p>
      <w:pPr>
        <w:keepNext w:val="0"/>
        <w:keepLines w:val="0"/>
        <w:pageBreakBefore w:val="0"/>
        <w:kinsoku/>
        <w:overflowPunct/>
        <w:topLinePunct w:val="0"/>
        <w:bidi w:val="0"/>
        <w:snapToGrid w:val="0"/>
        <w:spacing w:line="360" w:lineRule="auto"/>
        <w:outlineLvl w:val="9"/>
        <w:rPr>
          <w:rFonts w:hint="default" w:ascii="Times New Roman" w:hAnsi="Times New Roman" w:cs="Times New Roman"/>
          <w:bCs/>
          <w:sz w:val="24"/>
        </w:rPr>
      </w:pPr>
    </w:p>
    <w:tbl>
      <w:tblPr>
        <w:tblStyle w:val="2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合同包</w:t>
            </w:r>
          </w:p>
        </w:tc>
        <w:tc>
          <w:tcPr>
            <w:tcW w:w="7480"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52" w:hRule="atLeast"/>
          <w:jc w:val="center"/>
        </w:trPr>
        <w:tc>
          <w:tcPr>
            <w:tcW w:w="1694" w:type="dxa"/>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第1合同包</w:t>
            </w:r>
          </w:p>
        </w:tc>
        <w:tc>
          <w:tcPr>
            <w:tcW w:w="7480" w:type="dxa"/>
            <w:noWrap w:val="0"/>
            <w:vAlign w:val="center"/>
          </w:tcPr>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不得存在下列情况（信誉最低要求）：</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1、处于被责令停业、接管或清算、破产状态；</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、存在下列不良状况或不良信用记录：</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（1）在国家企业信用信息公示系统（http://www.gsxt.gov.cn/）中被列入严重违法失信企业名单的；</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eastAsia="zh-CN"/>
              </w:rPr>
              <w:t>在“中国执行信息公开网”（http://zxgk.court.gov.cn/）中被列入失信被执行人名单</w:t>
            </w:r>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（3）申请人或其法定代表人在近三年内有行贿犯罪行为的；</w:t>
            </w:r>
          </w:p>
          <w:p>
            <w:pPr>
              <w:keepNext w:val="0"/>
              <w:keepLines w:val="0"/>
              <w:pageBreakBefore w:val="0"/>
              <w:widowControl/>
              <w:kinsoku/>
              <w:wordWrap/>
              <w:overflowPunct/>
              <w:topLinePunct w:val="0"/>
              <w:autoSpaceDE/>
              <w:autoSpaceDN/>
              <w:bidi w:val="0"/>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（4）</w:t>
            </w:r>
            <w:r>
              <w:rPr>
                <w:rFonts w:hint="default"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hint="default" w:ascii="Times New Roman" w:hAnsi="Times New Roman" w:eastAsia="宋体" w:cs="Times New Roman"/>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firstLineChars="0"/>
              <w:jc w:val="both"/>
              <w:textAlignment w:val="auto"/>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pStyle w:val="2"/>
              <w:keepNext w:val="0"/>
              <w:keepLines w:val="0"/>
              <w:pageBreakBefore w:val="0"/>
              <w:kinsoku/>
              <w:wordWrap/>
              <w:overflowPunct/>
              <w:topLinePunct w:val="0"/>
              <w:autoSpaceDE/>
              <w:autoSpaceDN/>
              <w:bidi w:val="0"/>
              <w:spacing w:after="0" w:line="360" w:lineRule="auto"/>
              <w:ind w:left="0" w:leftChars="0" w:firstLine="0" w:firstLineChars="0"/>
              <w:jc w:val="left"/>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keepNext w:val="0"/>
        <w:keepLines w:val="0"/>
        <w:pageBreakBefore w:val="0"/>
        <w:kinsoku/>
        <w:overflowPunct/>
        <w:topLinePunct w:val="0"/>
        <w:bidi w:val="0"/>
        <w:spacing w:line="360" w:lineRule="auto"/>
        <w:rPr>
          <w:rFonts w:hint="default" w:ascii="Times New Roman" w:hAnsi="Times New Roman" w:cs="Times New Roman"/>
          <w:b/>
          <w:bCs/>
          <w:sz w:val="32"/>
          <w:szCs w:val="32"/>
        </w:rPr>
      </w:pP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default" w:ascii="Times New Roman" w:hAnsi="Times New Roman" w:cs="Times New Roman"/>
          <w:b/>
          <w:bCs/>
          <w:sz w:val="32"/>
          <w:szCs w:val="32"/>
        </w:rPr>
        <w:t>附录5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主要人员最低要求</w:t>
      </w:r>
      <w:r>
        <w:rPr>
          <w:rFonts w:hint="eastAsia" w:ascii="Times New Roman" w:hAnsi="Times New Roman" w:cs="Times New Roman"/>
          <w:b/>
          <w:bCs/>
          <w:sz w:val="32"/>
          <w:szCs w:val="32"/>
          <w:lang w:eastAsia="zh-CN"/>
        </w:rPr>
        <w:t>）</w:t>
      </w:r>
    </w:p>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sz w:val="24"/>
        </w:rPr>
      </w:pPr>
    </w:p>
    <w:tbl>
      <w:tblPr>
        <w:tblStyle w:val="27"/>
        <w:tblW w:w="4804" w:type="pct"/>
        <w:jc w:val="center"/>
        <w:tblLayout w:type="fixed"/>
        <w:tblCellMar>
          <w:top w:w="0" w:type="dxa"/>
          <w:left w:w="108" w:type="dxa"/>
          <w:bottom w:w="0" w:type="dxa"/>
          <w:right w:w="94" w:type="dxa"/>
        </w:tblCellMar>
      </w:tblPr>
      <w:tblGrid>
        <w:gridCol w:w="1550"/>
        <w:gridCol w:w="1680"/>
        <w:gridCol w:w="1065"/>
        <w:gridCol w:w="3360"/>
        <w:gridCol w:w="1038"/>
      </w:tblGrid>
      <w:tr>
        <w:tblPrEx>
          <w:tblCellMar>
            <w:top w:w="0" w:type="dxa"/>
            <w:left w:w="108" w:type="dxa"/>
            <w:bottom w:w="0" w:type="dxa"/>
            <w:right w:w="94" w:type="dxa"/>
          </w:tblCellMar>
        </w:tblPrEx>
        <w:trPr>
          <w:trHeight w:val="763" w:hRule="atLeast"/>
          <w:jc w:val="center"/>
        </w:trPr>
        <w:tc>
          <w:tcPr>
            <w:tcW w:w="891" w:type="pct"/>
            <w:tcBorders>
              <w:top w:val="single" w:color="000000" w:sz="4" w:space="0"/>
              <w:left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olor w:val="auto"/>
                <w:sz w:val="21"/>
                <w:szCs w:val="24"/>
              </w:rPr>
              <w:t>合同包</w:t>
            </w:r>
          </w:p>
        </w:tc>
        <w:tc>
          <w:tcPr>
            <w:tcW w:w="966" w:type="pct"/>
            <w:tcBorders>
              <w:top w:val="single" w:color="000000" w:sz="4" w:space="0"/>
              <w:left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人员</w:t>
            </w:r>
          </w:p>
        </w:tc>
        <w:tc>
          <w:tcPr>
            <w:tcW w:w="612"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数量</w:t>
            </w:r>
          </w:p>
        </w:tc>
        <w:tc>
          <w:tcPr>
            <w:tcW w:w="1932" w:type="pct"/>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rPr>
            </w:pPr>
            <w:r>
              <w:rPr>
                <w:rFonts w:hint="default" w:ascii="Times New Roman" w:hAnsi="Times New Roman" w:cs="Times New Roman"/>
                <w:sz w:val="24"/>
              </w:rPr>
              <w:t>人员最低要求</w:t>
            </w:r>
          </w:p>
        </w:tc>
        <w:tc>
          <w:tcPr>
            <w:tcW w:w="597" w:type="pct"/>
            <w:tcBorders>
              <w:top w:val="single" w:color="000000" w:sz="4" w:space="0"/>
              <w:left w:val="single" w:color="auto"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imes New Roman" w:hAnsi="Times New Roman" w:eastAsia="宋体" w:cs="Times New Roman"/>
                <w:sz w:val="24"/>
                <w:lang w:val="en-US" w:eastAsia="zh-CN"/>
              </w:rPr>
            </w:pPr>
            <w:r>
              <w:rPr>
                <w:rFonts w:hint="eastAsia" w:cs="Times New Roman"/>
                <w:sz w:val="24"/>
                <w:lang w:val="en-US" w:eastAsia="zh-CN"/>
              </w:rPr>
              <w:t>备注</w:t>
            </w:r>
          </w:p>
        </w:tc>
      </w:tr>
      <w:tr>
        <w:tblPrEx>
          <w:tblCellMar>
            <w:top w:w="0" w:type="dxa"/>
            <w:left w:w="108" w:type="dxa"/>
            <w:bottom w:w="0" w:type="dxa"/>
            <w:right w:w="94" w:type="dxa"/>
          </w:tblCellMar>
        </w:tblPrEx>
        <w:trPr>
          <w:trHeight w:val="977" w:hRule="atLeast"/>
          <w:jc w:val="center"/>
        </w:trPr>
        <w:tc>
          <w:tcPr>
            <w:tcW w:w="891" w:type="pct"/>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宋体" w:cs="Times New Roman"/>
                <w:color w:val="auto"/>
                <w:kern w:val="2"/>
                <w:sz w:val="24"/>
                <w:szCs w:val="24"/>
                <w:lang w:val="en-US" w:eastAsia="zh-CN" w:bidi="ar-SA"/>
              </w:rPr>
            </w:pPr>
            <w:r>
              <w:rPr>
                <w:rFonts w:hint="eastAsia"/>
                <w:sz w:val="24"/>
                <w:szCs w:val="24"/>
              </w:rPr>
              <w:t>第1合同包</w:t>
            </w:r>
          </w:p>
        </w:tc>
        <w:tc>
          <w:tcPr>
            <w:tcW w:w="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r>
              <w:rPr>
                <w:rFonts w:hint="default" w:ascii="Times New Roman" w:hAnsi="Times New Roman" w:cs="Times New Roman"/>
                <w:i w:val="0"/>
                <w:iCs w:val="0"/>
                <w:sz w:val="24"/>
              </w:rPr>
              <w:t>项目负责人</w:t>
            </w:r>
          </w:p>
        </w:tc>
        <w:tc>
          <w:tcPr>
            <w:tcW w:w="612"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r>
              <w:rPr>
                <w:rFonts w:hint="default" w:ascii="Times New Roman" w:hAnsi="Times New Roman" w:cs="Times New Roman"/>
                <w:i w:val="0"/>
                <w:iCs w:val="0"/>
                <w:sz w:val="24"/>
              </w:rPr>
              <w:t>1</w:t>
            </w:r>
          </w:p>
        </w:tc>
        <w:tc>
          <w:tcPr>
            <w:tcW w:w="193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r>
              <w:rPr>
                <w:rFonts w:hint="default" w:ascii="Times New Roman" w:hAnsi="Times New Roman" w:cs="Times New Roman"/>
                <w:i w:val="0"/>
                <w:iCs w:val="0"/>
                <w:sz w:val="24"/>
              </w:rPr>
              <w:t>年龄不超过55岁</w:t>
            </w:r>
          </w:p>
        </w:tc>
        <w:tc>
          <w:tcPr>
            <w:tcW w:w="59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i w:val="0"/>
                <w:iCs w:val="0"/>
                <w:sz w:val="24"/>
              </w:rPr>
            </w:pPr>
          </w:p>
        </w:tc>
      </w:tr>
    </w:tbl>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rPr>
      </w:pPr>
    </w:p>
    <w:p>
      <w:pPr>
        <w:keepNext w:val="0"/>
        <w:keepLines w:val="0"/>
        <w:pageBreakBefore w:val="0"/>
        <w:kinsoku/>
        <w:overflowPunct/>
        <w:topLinePunct w:val="0"/>
        <w:bidi w:val="0"/>
        <w:spacing w:line="360" w:lineRule="auto"/>
        <w:rPr>
          <w:rFonts w:hint="default" w:ascii="Times New Roman" w:hAnsi="Times New Roman" w:cs="Times New Roman"/>
          <w:b/>
          <w:bCs/>
          <w:sz w:val="32"/>
          <w:szCs w:val="32"/>
        </w:rPr>
      </w:pPr>
      <w:r>
        <w:rPr>
          <w:rFonts w:hint="default" w:ascii="Times New Roman" w:hAnsi="Times New Roman" w:cs="Times New Roman"/>
          <w:b/>
          <w:bCs/>
          <w:sz w:val="32"/>
          <w:szCs w:val="32"/>
        </w:rPr>
        <w:br w:type="page"/>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rPr>
      </w:pPr>
      <w:r>
        <w:rPr>
          <w:rFonts w:hint="default" w:ascii="Times New Roman" w:hAnsi="Times New Roman" w:cs="Times New Roman"/>
          <w:b/>
          <w:bCs/>
          <w:sz w:val="32"/>
          <w:szCs w:val="32"/>
        </w:rPr>
        <w:t>附录6  资格审查条件(车辆最低要求)</w:t>
      </w:r>
    </w:p>
    <w:tbl>
      <w:tblPr>
        <w:tblStyle w:val="27"/>
        <w:tblW w:w="4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770"/>
        <w:gridCol w:w="1756"/>
        <w:gridCol w:w="989"/>
        <w:gridCol w:w="1215"/>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912" w:type="pct"/>
            <w:noWrap w:val="0"/>
            <w:vAlign w:val="center"/>
          </w:tcPr>
          <w:p>
            <w:pPr>
              <w:pageBreakBefore w:val="0"/>
              <w:kinsoku/>
              <w:overflowPunct/>
              <w:bidi w:val="0"/>
              <w:spacing w:line="36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合同包</w:t>
            </w:r>
          </w:p>
        </w:tc>
        <w:tc>
          <w:tcPr>
            <w:tcW w:w="979" w:type="pct"/>
            <w:noWrap w:val="0"/>
            <w:vAlign w:val="center"/>
          </w:tcPr>
          <w:p>
            <w:pPr>
              <w:pageBreakBefore w:val="0"/>
              <w:kinsoku/>
              <w:overflowPunct/>
              <w:bidi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设备名称</w:t>
            </w:r>
          </w:p>
        </w:tc>
        <w:tc>
          <w:tcPr>
            <w:tcW w:w="971" w:type="pct"/>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型号（指标）</w:t>
            </w:r>
          </w:p>
        </w:tc>
        <w:tc>
          <w:tcPr>
            <w:tcW w:w="547" w:type="pct"/>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单位</w:t>
            </w:r>
          </w:p>
        </w:tc>
        <w:tc>
          <w:tcPr>
            <w:tcW w:w="672" w:type="pct"/>
            <w:noWrap w:val="0"/>
            <w:vAlign w:val="center"/>
          </w:tcPr>
          <w:p>
            <w:pPr>
              <w:pageBreakBefore w:val="0"/>
              <w:kinsoku/>
              <w:overflowPunct/>
              <w:bidi w:val="0"/>
              <w:snapToGrid w:val="0"/>
              <w:spacing w:line="360" w:lineRule="auto"/>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数量</w:t>
            </w:r>
          </w:p>
        </w:tc>
        <w:tc>
          <w:tcPr>
            <w:tcW w:w="915" w:type="pct"/>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912" w:type="pct"/>
            <w:noWrap w:val="0"/>
            <w:vAlign w:val="center"/>
          </w:tcPr>
          <w:p>
            <w:pPr>
              <w:pageBreakBefore w:val="0"/>
              <w:kinsoku/>
              <w:overflowPunct/>
              <w:bidi w:val="0"/>
              <w:spacing w:line="360" w:lineRule="auto"/>
              <w:jc w:val="center"/>
              <w:rPr>
                <w:rFonts w:hint="default" w:ascii="Times New Roman" w:hAnsi="Times New Roman" w:cs="Times New Roman"/>
                <w:color w:val="auto"/>
                <w:sz w:val="24"/>
                <w:szCs w:val="24"/>
                <w:highlight w:val="none"/>
                <w:lang w:val="en-US"/>
              </w:rPr>
            </w:pPr>
            <w:r>
              <w:rPr>
                <w:rFonts w:hint="eastAsia" w:cs="Times New Roman"/>
                <w:sz w:val="24"/>
                <w:szCs w:val="24"/>
                <w:highlight w:val="none"/>
                <w:lang w:val="en-US" w:eastAsia="zh-CN"/>
              </w:rPr>
              <w:t>第1合同包</w:t>
            </w:r>
          </w:p>
        </w:tc>
        <w:tc>
          <w:tcPr>
            <w:tcW w:w="979" w:type="pct"/>
            <w:noWrap w:val="0"/>
            <w:vAlign w:val="center"/>
          </w:tcPr>
          <w:p>
            <w:pPr>
              <w:pageBreakBefore w:val="0"/>
              <w:kinsoku/>
              <w:overflowPunct/>
              <w:bidi w:val="0"/>
              <w:spacing w:line="36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自卸汽车</w:t>
            </w:r>
          </w:p>
        </w:tc>
        <w:tc>
          <w:tcPr>
            <w:tcW w:w="971" w:type="pct"/>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szCs w:val="24"/>
                <w:highlight w:val="none"/>
              </w:rPr>
            </w:pPr>
            <w:r>
              <w:rPr>
                <w:rFonts w:hint="eastAsia" w:ascii="宋体" w:hAnsi="宋体" w:eastAsia="宋体" w:cs="Times New Roman"/>
                <w:color w:val="auto"/>
                <w:kern w:val="0"/>
                <w:sz w:val="24"/>
                <w:szCs w:val="24"/>
                <w:highlight w:val="none"/>
                <w:lang w:val="en-US" w:eastAsia="zh-CN" w:bidi="ar-SA"/>
              </w:rPr>
              <w:t>前四后四自卸翻斗车</w:t>
            </w:r>
          </w:p>
        </w:tc>
        <w:tc>
          <w:tcPr>
            <w:tcW w:w="547" w:type="pct"/>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台</w:t>
            </w:r>
          </w:p>
        </w:tc>
        <w:tc>
          <w:tcPr>
            <w:tcW w:w="672" w:type="pct"/>
            <w:noWrap w:val="0"/>
            <w:vAlign w:val="center"/>
          </w:tcPr>
          <w:p>
            <w:pPr>
              <w:pageBreakBefore w:val="0"/>
              <w:kinsoku/>
              <w:overflowPunct/>
              <w:bidi w:val="0"/>
              <w:snapToGrid w:val="0"/>
              <w:spacing w:line="360" w:lineRule="auto"/>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15</w:t>
            </w:r>
          </w:p>
        </w:tc>
        <w:tc>
          <w:tcPr>
            <w:tcW w:w="915" w:type="pct"/>
            <w:noWrap w:val="0"/>
            <w:vAlign w:val="center"/>
          </w:tcPr>
          <w:p>
            <w:pPr>
              <w:pageBreakBefore w:val="0"/>
              <w:kinsoku/>
              <w:overflowPunct/>
              <w:bidi w:val="0"/>
              <w:snapToGrid w:val="0"/>
              <w:spacing w:line="36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提供保险、驾驶员和车辆信息</w:t>
            </w:r>
          </w:p>
        </w:tc>
      </w:tr>
    </w:tbl>
    <w:p>
      <w:pPr>
        <w:keepNext w:val="0"/>
        <w:keepLines w:val="0"/>
        <w:pageBreakBefore w:val="0"/>
        <w:kinsoku/>
        <w:overflowPunct/>
        <w:topLinePunct w:val="0"/>
        <w:bidi w:val="0"/>
        <w:spacing w:line="360" w:lineRule="auto"/>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br w:type="page"/>
      </w:r>
    </w:p>
    <w:p>
      <w:pPr>
        <w:pageBreakBefore w:val="0"/>
        <w:widowControl/>
        <w:kinsoku/>
        <w:overflowPunct/>
        <w:topLinePunct w:val="0"/>
        <w:bidi w:val="0"/>
        <w:adjustRightInd w:val="0"/>
        <w:spacing w:line="360" w:lineRule="auto"/>
        <w:jc w:val="left"/>
        <w:textAlignment w:val="baseline"/>
        <w:rPr>
          <w:rFonts w:hint="eastAsia" w:ascii="宋体" w:hAnsi="宋体" w:eastAsia="宋体" w:cs="宋体"/>
          <w:color w:val="auto"/>
          <w:kern w:val="0"/>
          <w:sz w:val="24"/>
          <w:szCs w:val="22"/>
          <w:lang w:val="en-US" w:eastAsia="zh-CN"/>
        </w:rPr>
      </w:pPr>
      <w:r>
        <w:rPr>
          <w:rFonts w:hint="eastAsia" w:ascii="宋体" w:hAnsi="宋体" w:eastAsia="宋体" w:cs="宋体"/>
          <w:color w:val="auto"/>
          <w:kern w:val="0"/>
          <w:sz w:val="24"/>
          <w:szCs w:val="22"/>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鄂东养护片区运输服务采购遴选</w:t>
      </w:r>
    </w:p>
    <w:p>
      <w:pPr>
        <w:keepNext w:val="0"/>
        <w:keepLines w:val="0"/>
        <w:pageBreakBefore w:val="0"/>
        <w:kinsoku/>
        <w:overflowPunct/>
        <w:topLinePunct w:val="0"/>
        <w:autoSpaceDE/>
        <w:autoSpaceDN/>
        <w:bidi w:val="0"/>
        <w:spacing w:line="360" w:lineRule="auto"/>
        <w:jc w:val="center"/>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申请单位报名登记表</w:t>
      </w:r>
    </w:p>
    <w:p>
      <w:pPr>
        <w:keepNext w:val="0"/>
        <w:keepLines w:val="0"/>
        <w:pageBreakBefore w:val="0"/>
        <w:kinsoku/>
        <w:overflowPunct/>
        <w:topLinePunct w:val="0"/>
        <w:bidi w:val="0"/>
        <w:spacing w:line="360" w:lineRule="auto"/>
        <w:rPr>
          <w:rFonts w:hint="default" w:ascii="Times New Roman" w:hAnsi="Times New Roman" w:cs="Times New Roman"/>
          <w:color w:val="auto"/>
          <w:lang w:val="en-US" w:eastAsia="zh-CN"/>
        </w:rPr>
      </w:pPr>
    </w:p>
    <w:tbl>
      <w:tblPr>
        <w:tblStyle w:val="2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盖章</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 xml:space="preserve">      </w:t>
      </w:r>
    </w:p>
    <w:p>
      <w:pPr>
        <w:pStyle w:val="2"/>
        <w:keepNext w:val="0"/>
        <w:keepLines w:val="0"/>
        <w:pageBreakBefore w:val="0"/>
        <w:kinsoku/>
        <w:overflowPunct/>
        <w:topLinePunct w:val="0"/>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签字</w:t>
      </w:r>
      <w:r>
        <w:rPr>
          <w:rFonts w:hint="eastAsia" w:ascii="Times New Roman" w:hAnsi="Times New Roman" w:cs="Times New Roman"/>
          <w:b w:val="0"/>
          <w:bCs/>
          <w:color w:val="auto"/>
          <w:sz w:val="28"/>
          <w:szCs w:val="28"/>
          <w:highlight w:val="none"/>
          <w:u w:val="single"/>
          <w:lang w:val="en-US" w:eastAsia="zh-CN"/>
        </w:rPr>
        <w:t>）</w:t>
      </w: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highlight w:val="yellow"/>
          <w:lang w:val="en-US" w:eastAsia="zh-CN"/>
        </w:rPr>
        <w:t>注：报名表发送邮箱时邮件主题应注明“***公司参与***项目遴选报名”。</w:t>
      </w:r>
    </w:p>
    <w:p>
      <w:pPr>
        <w:rPr>
          <w:rFonts w:hint="default"/>
          <w:lang w:val="en-US" w:eastAsia="zh-CN"/>
        </w:rPr>
      </w:pPr>
    </w:p>
    <w:sectPr>
      <w:headerReference r:id="rId3" w:type="default"/>
      <w:footerReference r:id="rId4" w:type="default"/>
      <w:pgSz w:w="11906" w:h="16838"/>
      <w:pgMar w:top="1587" w:right="1474" w:bottom="147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NmZhN2Q0N2JmZWExOWMzMzlmODhmNTBjNTA5MTAifQ=="/>
  </w:docVars>
  <w:rsids>
    <w:rsidRoot w:val="00172A27"/>
    <w:rsid w:val="03E263A6"/>
    <w:rsid w:val="05A200DB"/>
    <w:rsid w:val="05A9674B"/>
    <w:rsid w:val="067909A4"/>
    <w:rsid w:val="07463F1D"/>
    <w:rsid w:val="083640B7"/>
    <w:rsid w:val="08B730BC"/>
    <w:rsid w:val="08CA1823"/>
    <w:rsid w:val="09EA4D33"/>
    <w:rsid w:val="0A9009AB"/>
    <w:rsid w:val="0B4C4840"/>
    <w:rsid w:val="0BCB5921"/>
    <w:rsid w:val="0C346B5F"/>
    <w:rsid w:val="0C3B16D4"/>
    <w:rsid w:val="0E026C28"/>
    <w:rsid w:val="0F7A31BC"/>
    <w:rsid w:val="10034EBA"/>
    <w:rsid w:val="11166833"/>
    <w:rsid w:val="136E0227"/>
    <w:rsid w:val="13C7650B"/>
    <w:rsid w:val="144973CD"/>
    <w:rsid w:val="16F301A7"/>
    <w:rsid w:val="17E74789"/>
    <w:rsid w:val="187D188E"/>
    <w:rsid w:val="1982577D"/>
    <w:rsid w:val="19C44A88"/>
    <w:rsid w:val="19DD0836"/>
    <w:rsid w:val="1A3A2CDF"/>
    <w:rsid w:val="1A8B0292"/>
    <w:rsid w:val="1B0D0CA7"/>
    <w:rsid w:val="1DAC10C5"/>
    <w:rsid w:val="1E0C16EA"/>
    <w:rsid w:val="1E394B42"/>
    <w:rsid w:val="1F226CEB"/>
    <w:rsid w:val="21D3627F"/>
    <w:rsid w:val="2241344A"/>
    <w:rsid w:val="22B3207E"/>
    <w:rsid w:val="22D201E9"/>
    <w:rsid w:val="235C336F"/>
    <w:rsid w:val="262D48F3"/>
    <w:rsid w:val="295F3C97"/>
    <w:rsid w:val="29EE439A"/>
    <w:rsid w:val="2A25006E"/>
    <w:rsid w:val="2E811BF2"/>
    <w:rsid w:val="2F971030"/>
    <w:rsid w:val="2FA54E7A"/>
    <w:rsid w:val="2FF67B04"/>
    <w:rsid w:val="309F59A8"/>
    <w:rsid w:val="32FE389F"/>
    <w:rsid w:val="33B72A4E"/>
    <w:rsid w:val="36631C6B"/>
    <w:rsid w:val="36C84754"/>
    <w:rsid w:val="36FD6ED6"/>
    <w:rsid w:val="37517D16"/>
    <w:rsid w:val="384E2E85"/>
    <w:rsid w:val="3A8076E9"/>
    <w:rsid w:val="3AA86B23"/>
    <w:rsid w:val="3B334302"/>
    <w:rsid w:val="3D3803BF"/>
    <w:rsid w:val="3D4C6239"/>
    <w:rsid w:val="3DA05553"/>
    <w:rsid w:val="3EC86B10"/>
    <w:rsid w:val="3ED655F4"/>
    <w:rsid w:val="3FB03B0E"/>
    <w:rsid w:val="3FE9458F"/>
    <w:rsid w:val="402B37FA"/>
    <w:rsid w:val="40A430A9"/>
    <w:rsid w:val="414C3A28"/>
    <w:rsid w:val="41EE1F0F"/>
    <w:rsid w:val="42674891"/>
    <w:rsid w:val="433C187A"/>
    <w:rsid w:val="43A0005B"/>
    <w:rsid w:val="44014E49"/>
    <w:rsid w:val="44FF34A7"/>
    <w:rsid w:val="47742A84"/>
    <w:rsid w:val="483D056E"/>
    <w:rsid w:val="485A4F88"/>
    <w:rsid w:val="48F350D1"/>
    <w:rsid w:val="4AEF47E2"/>
    <w:rsid w:val="4D7757D0"/>
    <w:rsid w:val="4D783DF7"/>
    <w:rsid w:val="50B36D98"/>
    <w:rsid w:val="51CE33D1"/>
    <w:rsid w:val="51DA112B"/>
    <w:rsid w:val="528F7C18"/>
    <w:rsid w:val="548B39A3"/>
    <w:rsid w:val="54D45EBC"/>
    <w:rsid w:val="561A1B8D"/>
    <w:rsid w:val="58DA0AEB"/>
    <w:rsid w:val="595C281E"/>
    <w:rsid w:val="598002BB"/>
    <w:rsid w:val="59BB095D"/>
    <w:rsid w:val="5C955429"/>
    <w:rsid w:val="5CBD79EC"/>
    <w:rsid w:val="5EF93A13"/>
    <w:rsid w:val="5F4C346A"/>
    <w:rsid w:val="5F6807AE"/>
    <w:rsid w:val="612C0D28"/>
    <w:rsid w:val="61726107"/>
    <w:rsid w:val="61A15272"/>
    <w:rsid w:val="63562673"/>
    <w:rsid w:val="646E7272"/>
    <w:rsid w:val="64CE2436"/>
    <w:rsid w:val="66AA4BC9"/>
    <w:rsid w:val="66CD2F0F"/>
    <w:rsid w:val="66D805A8"/>
    <w:rsid w:val="681E6A69"/>
    <w:rsid w:val="685C6397"/>
    <w:rsid w:val="6A4C5609"/>
    <w:rsid w:val="6C537AB1"/>
    <w:rsid w:val="6D673814"/>
    <w:rsid w:val="6D9E4FE4"/>
    <w:rsid w:val="6FDD1F7B"/>
    <w:rsid w:val="6FF15617"/>
    <w:rsid w:val="70FA04FB"/>
    <w:rsid w:val="71152C87"/>
    <w:rsid w:val="71AD7EC5"/>
    <w:rsid w:val="720E0702"/>
    <w:rsid w:val="73FA4215"/>
    <w:rsid w:val="74797419"/>
    <w:rsid w:val="793F0993"/>
    <w:rsid w:val="794F526A"/>
    <w:rsid w:val="79A53DCC"/>
    <w:rsid w:val="7A6443AD"/>
    <w:rsid w:val="7AD46261"/>
    <w:rsid w:val="7D9F2407"/>
    <w:rsid w:val="7DE51A92"/>
    <w:rsid w:val="7EE0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adjustRightInd/>
      <w:spacing w:before="340" w:after="330" w:line="578" w:lineRule="auto"/>
      <w:jc w:val="left"/>
      <w:textAlignment w:val="auto"/>
      <w:outlineLvl w:val="0"/>
    </w:pPr>
    <w:rPr>
      <w:rFonts w:ascii="Times New Roman" w:hAnsi="Times New Roman" w:eastAsia="宋体" w:cs="Times New Roman"/>
      <w:bCs/>
      <w:kern w:val="44"/>
      <w:sz w:val="44"/>
      <w:szCs w:val="44"/>
    </w:rPr>
  </w:style>
  <w:style w:type="paragraph" w:styleId="5">
    <w:name w:val="heading 2"/>
    <w:basedOn w:val="1"/>
    <w:next w:val="1"/>
    <w:unhideWhenUsed/>
    <w:qFormat/>
    <w:uiPriority w:val="9"/>
    <w:pPr>
      <w:keepNext/>
      <w:keepLines/>
      <w:adjustRightInd w:val="0"/>
      <w:spacing w:before="260" w:after="260" w:line="416" w:lineRule="auto"/>
      <w:jc w:val="left"/>
      <w:textAlignment w:val="baseline"/>
      <w:outlineLvl w:val="1"/>
    </w:pPr>
    <w:rPr>
      <w:rFonts w:ascii="Arial" w:hAnsi="Arial" w:eastAsia="黑体" w:cs="Times New Roman"/>
      <w:b/>
      <w:bCs/>
      <w:kern w:val="0"/>
      <w:sz w:val="32"/>
      <w:szCs w:val="32"/>
    </w:rPr>
  </w:style>
  <w:style w:type="paragraph" w:styleId="6">
    <w:name w:val="heading 3"/>
    <w:basedOn w:val="1"/>
    <w:next w:val="1"/>
    <w:unhideWhenUsed/>
    <w:qFormat/>
    <w:uiPriority w:val="9"/>
    <w:pPr>
      <w:keepNext/>
      <w:keepLines/>
      <w:spacing w:line="580" w:lineRule="exact"/>
      <w:ind w:firstLine="883" w:firstLineChars="200"/>
      <w:outlineLvl w:val="2"/>
    </w:pPr>
    <w:rPr>
      <w:rFonts w:ascii="Calibri" w:hAnsi="Calibri" w:eastAsia="楷体_GB2312" w:cs="Times New Roman"/>
      <w:b/>
      <w:sz w:val="32"/>
    </w:rPr>
  </w:style>
  <w:style w:type="paragraph" w:styleId="7">
    <w:name w:val="heading 4"/>
    <w:basedOn w:val="1"/>
    <w:next w:val="1"/>
    <w:semiHidden/>
    <w:unhideWhenUsed/>
    <w:qFormat/>
    <w:uiPriority w:val="0"/>
    <w:pPr>
      <w:keepNext/>
      <w:keepLines/>
      <w:spacing w:line="580" w:lineRule="exact"/>
      <w:ind w:firstLine="720" w:firstLineChars="200"/>
      <w:outlineLvl w:val="3"/>
    </w:pPr>
    <w:rPr>
      <w:rFonts w:ascii="Arial" w:hAnsi="Arial" w:eastAsia="仿宋_GB2312" w:cs="Times New Roman"/>
      <w:b/>
      <w:sz w:val="32"/>
    </w:rPr>
  </w:style>
  <w:style w:type="paragraph" w:styleId="8">
    <w:name w:val="heading 5"/>
    <w:basedOn w:val="1"/>
    <w:next w:val="1"/>
    <w:semiHidden/>
    <w:unhideWhenUsed/>
    <w:qFormat/>
    <w:uiPriority w:val="0"/>
    <w:pPr>
      <w:keepNext/>
      <w:keepLines/>
      <w:spacing w:before="280" w:after="290" w:line="372" w:lineRule="auto"/>
      <w:ind w:firstLine="720" w:firstLineChars="200"/>
      <w:outlineLvl w:val="4"/>
    </w:pPr>
    <w:rPr>
      <w:rFonts w:ascii="Times New Roman" w:hAnsi="Times New Roman" w:eastAsia="宋体" w:cs="Times New Roman"/>
      <w:b/>
      <w:sz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styleId="9">
    <w:name w:val="index 8"/>
    <w:basedOn w:val="1"/>
    <w:next w:val="1"/>
    <w:qFormat/>
    <w:uiPriority w:val="0"/>
    <w:pPr>
      <w:spacing w:line="360" w:lineRule="auto"/>
      <w:ind w:left="1400" w:leftChars="1400" w:firstLine="720" w:firstLineChars="200"/>
    </w:pPr>
    <w:rPr>
      <w:rFonts w:ascii="Times New Roman" w:hAnsi="Times New Roman" w:eastAsia="宋体" w:cs="Times New Roman"/>
      <w:sz w:val="24"/>
    </w:rPr>
  </w:style>
  <w:style w:type="paragraph" w:styleId="10">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1">
    <w:name w:val="annotation text"/>
    <w:basedOn w:val="1"/>
    <w:next w:val="12"/>
    <w:link w:val="45"/>
    <w:qFormat/>
    <w:uiPriority w:val="0"/>
    <w:pPr>
      <w:jc w:val="left"/>
    </w:pPr>
  </w:style>
  <w:style w:type="paragraph" w:customStyle="1" w:styleId="12">
    <w:name w:val="无格式"/>
    <w:qFormat/>
    <w:uiPriority w:val="0"/>
    <w:pPr>
      <w:jc w:val="both"/>
    </w:pPr>
    <w:rPr>
      <w:rFonts w:ascii="宋体" w:hAnsi="宋体" w:eastAsia="宋体" w:cs="宋体"/>
      <w:sz w:val="24"/>
      <w:szCs w:val="22"/>
      <w:lang w:val="en-US" w:eastAsia="zh-CN" w:bidi="ar-SA"/>
    </w:rPr>
  </w:style>
  <w:style w:type="paragraph" w:styleId="13">
    <w:name w:val="Body Text 3"/>
    <w:basedOn w:val="1"/>
    <w:qFormat/>
    <w:uiPriority w:val="0"/>
    <w:pPr>
      <w:adjustRightInd w:val="0"/>
      <w:spacing w:after="120" w:line="360" w:lineRule="atLeast"/>
      <w:jc w:val="left"/>
      <w:textAlignment w:val="baseline"/>
    </w:pPr>
    <w:rPr>
      <w:rFonts w:ascii="Times New Roman" w:hAnsi="Times New Roman" w:eastAsia="宋体" w:cs="Times New Roman"/>
      <w:kern w:val="0"/>
      <w:sz w:val="16"/>
      <w:szCs w:val="16"/>
    </w:rPr>
  </w:style>
  <w:style w:type="paragraph" w:styleId="14">
    <w:name w:val="Body Text Indent"/>
    <w:basedOn w:val="1"/>
    <w:next w:val="1"/>
    <w:qFormat/>
    <w:uiPriority w:val="0"/>
    <w:pPr>
      <w:spacing w:after="120"/>
      <w:ind w:left="420" w:leftChars="200"/>
    </w:pPr>
  </w:style>
  <w:style w:type="paragraph" w:styleId="15">
    <w:name w:val="Plain Text"/>
    <w:basedOn w:val="1"/>
    <w:qFormat/>
    <w:uiPriority w:val="0"/>
    <w:pPr>
      <w:adjustRightInd/>
      <w:spacing w:line="240" w:lineRule="auto"/>
      <w:jc w:val="both"/>
      <w:textAlignment w:val="auto"/>
    </w:pPr>
    <w:rPr>
      <w:rFonts w:ascii="宋体" w:hAnsi="Courier New" w:eastAsia="宋体" w:cs="Times New Roman"/>
      <w:kern w:val="2"/>
      <w:sz w:val="21"/>
      <w:szCs w:val="20"/>
    </w:rPr>
  </w:style>
  <w:style w:type="paragraph" w:styleId="16">
    <w:name w:val="Date"/>
    <w:basedOn w:val="1"/>
    <w:next w:val="1"/>
    <w:qFormat/>
    <w:uiPriority w:val="0"/>
    <w:pPr>
      <w:spacing w:line="360" w:lineRule="auto"/>
      <w:ind w:firstLine="720" w:firstLineChars="200"/>
    </w:pPr>
    <w:rPr>
      <w:rFonts w:ascii="黑体" w:hAnsi="Times New Roman" w:eastAsia="黑体" w:cs="Times New Roman"/>
      <w:b/>
      <w:sz w:val="32"/>
    </w:rPr>
  </w:style>
  <w:style w:type="paragraph" w:styleId="17">
    <w:name w:val="Body Text Indent 2"/>
    <w:basedOn w:val="1"/>
    <w:next w:val="1"/>
    <w:qFormat/>
    <w:uiPriority w:val="0"/>
    <w:pPr>
      <w:adjustRightInd w:val="0"/>
      <w:spacing w:line="400" w:lineRule="exact"/>
      <w:ind w:firstLine="480" w:firstLineChars="200"/>
      <w:jc w:val="left"/>
      <w:textAlignment w:val="baseline"/>
    </w:pPr>
    <w:rPr>
      <w:rFonts w:ascii="楷体_GB2312" w:hAnsi="Times New Roman" w:eastAsia="楷体_GB2312" w:cs="Times New Roman"/>
      <w:kern w:val="0"/>
      <w:sz w:val="24"/>
      <w:szCs w:val="20"/>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qFormat/>
    <w:uiPriority w:val="39"/>
    <w:pPr>
      <w:spacing w:before="120" w:after="120"/>
      <w:jc w:val="left"/>
    </w:pPr>
    <w:rPr>
      <w:rFonts w:ascii="Calibri" w:hAnsi="Calibri" w:cs="Calibri"/>
      <w:b/>
      <w:bCs/>
      <w:caps/>
      <w:sz w:val="20"/>
      <w:szCs w:val="20"/>
    </w:rPr>
  </w:style>
  <w:style w:type="paragraph" w:styleId="21">
    <w:name w:val="Subtitle"/>
    <w:basedOn w:val="1"/>
    <w:next w:val="1"/>
    <w:qFormat/>
    <w:uiPriority w:val="0"/>
    <w:pPr>
      <w:keepNext/>
      <w:spacing w:line="360" w:lineRule="auto"/>
      <w:ind w:firstLine="720" w:firstLineChars="200"/>
      <w:jc w:val="center"/>
      <w:outlineLvl w:val="2"/>
    </w:pPr>
    <w:rPr>
      <w:rFonts w:ascii="Times New Roman" w:hAnsi="Calibri" w:eastAsia="宋体" w:cs="Times New Roman"/>
      <w:b/>
      <w:bCs/>
      <w:kern w:val="28"/>
      <w:sz w:val="32"/>
      <w:szCs w:val="32"/>
    </w:rPr>
  </w:style>
  <w:style w:type="paragraph" w:styleId="22">
    <w:name w:val="toc 2"/>
    <w:basedOn w:val="1"/>
    <w:next w:val="1"/>
    <w:qFormat/>
    <w:uiPriority w:val="0"/>
    <w:pPr>
      <w:ind w:left="210"/>
      <w:jc w:val="left"/>
    </w:pPr>
    <w:rPr>
      <w:rFonts w:ascii="Calibri" w:hAnsi="Calibri" w:cs="Calibri"/>
      <w:smallCaps/>
      <w:sz w:val="20"/>
      <w:szCs w:val="20"/>
    </w:rPr>
  </w:style>
  <w:style w:type="paragraph" w:styleId="23">
    <w:name w:val="Normal (Web)"/>
    <w:basedOn w:val="1"/>
    <w:qFormat/>
    <w:uiPriority w:val="0"/>
    <w:pPr>
      <w:widowControl/>
      <w:spacing w:before="100" w:beforeAutospacing="1" w:after="100" w:afterAutospacing="1"/>
      <w:jc w:val="left"/>
    </w:pPr>
    <w:rPr>
      <w:kern w:val="0"/>
      <w:sz w:val="24"/>
    </w:rPr>
  </w:style>
  <w:style w:type="paragraph" w:styleId="24">
    <w:name w:val="Title"/>
    <w:basedOn w:val="1"/>
    <w:next w:val="1"/>
    <w:qFormat/>
    <w:uiPriority w:val="0"/>
    <w:pPr>
      <w:spacing w:before="240" w:after="60" w:line="420" w:lineRule="atLeast"/>
      <w:ind w:firstLine="720" w:firstLineChars="200"/>
      <w:jc w:val="center"/>
      <w:outlineLvl w:val="0"/>
    </w:pPr>
    <w:rPr>
      <w:rFonts w:ascii="Arial" w:hAnsi="Arial" w:eastAsia="宋体" w:cs="Times New Roman"/>
      <w:b/>
      <w:sz w:val="32"/>
    </w:rPr>
  </w:style>
  <w:style w:type="paragraph" w:styleId="25">
    <w:name w:val="annotation subject"/>
    <w:basedOn w:val="11"/>
    <w:next w:val="11"/>
    <w:link w:val="46"/>
    <w:qFormat/>
    <w:uiPriority w:val="0"/>
    <w:rPr>
      <w:rFonts w:ascii="Times New Roman" w:hAnsi="Times New Roman" w:eastAsia="宋体" w:cs="Times New Roman"/>
      <w:b/>
      <w:bCs/>
    </w:rPr>
  </w:style>
  <w:style w:type="paragraph" w:styleId="26">
    <w:name w:val="Body Text First Indent"/>
    <w:basedOn w:val="3"/>
    <w:next w:val="2"/>
    <w:qFormat/>
    <w:uiPriority w:val="0"/>
    <w:pPr>
      <w:ind w:firstLine="420" w:firstLineChars="1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rPr>
      <w:rFonts w:ascii="Times New Roman" w:hAnsi="Times New Roman" w:eastAsia="宋体" w:cs="Times New Roman"/>
    </w:rPr>
  </w:style>
  <w:style w:type="character" w:styleId="31">
    <w:name w:val="Hyperlink"/>
    <w:basedOn w:val="29"/>
    <w:qFormat/>
    <w:uiPriority w:val="0"/>
    <w:rPr>
      <w:color w:val="2D64B3"/>
      <w:u w:val="none"/>
    </w:rPr>
  </w:style>
  <w:style w:type="character" w:styleId="32">
    <w:name w:val="annotation reference"/>
    <w:basedOn w:val="29"/>
    <w:qFormat/>
    <w:uiPriority w:val="0"/>
    <w:rPr>
      <w:rFonts w:ascii="Times New Roman" w:hAnsi="Times New Roman" w:eastAsia="宋体" w:cs="Times New Roman"/>
      <w:sz w:val="21"/>
      <w:szCs w:val="21"/>
    </w:rPr>
  </w:style>
  <w:style w:type="paragraph" w:customStyle="1" w:styleId="3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4">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 含缩进"/>
    <w:basedOn w:val="1"/>
    <w:qFormat/>
    <w:uiPriority w:val="0"/>
    <w:pPr>
      <w:adjustRightInd w:val="0"/>
      <w:spacing w:line="360" w:lineRule="auto"/>
      <w:ind w:firstLine="424" w:firstLineChars="202"/>
      <w:jc w:val="left"/>
      <w:textAlignment w:val="baseline"/>
    </w:pPr>
    <w:rPr>
      <w:rFonts w:ascii="Times New Roman" w:hAnsi="Times New Roman" w:eastAsia="宋体" w:cs="Times New Roman"/>
      <w:kern w:val="0"/>
      <w:sz w:val="20"/>
      <w:szCs w:val="20"/>
    </w:rPr>
  </w:style>
  <w:style w:type="paragraph" w:customStyle="1" w:styleId="37">
    <w:name w:val="样式 WG标题2 + 行距: 固定值 18 磅"/>
    <w:basedOn w:val="1"/>
    <w:qFormat/>
    <w:uiPriority w:val="0"/>
    <w:pPr>
      <w:autoSpaceDE w:val="0"/>
      <w:autoSpaceDN w:val="0"/>
      <w:adjustRightInd w:val="0"/>
      <w:spacing w:line="360" w:lineRule="exact"/>
      <w:jc w:val="left"/>
      <w:textAlignment w:val="baseline"/>
      <w:outlineLvl w:val="1"/>
    </w:pPr>
    <w:rPr>
      <w:rFonts w:ascii="仿宋_GB2312" w:hAnsi="宋体" w:eastAsia="宋体" w:cs="宋体"/>
      <w:b/>
      <w:bCs/>
      <w:color w:val="000000"/>
      <w:kern w:val="20"/>
      <w:sz w:val="24"/>
      <w:szCs w:val="20"/>
    </w:rPr>
  </w:style>
  <w:style w:type="paragraph" w:customStyle="1" w:styleId="38">
    <w:name w:val="Normal_3"/>
    <w:qFormat/>
    <w:uiPriority w:val="0"/>
    <w:rPr>
      <w:rFonts w:ascii="Calibri" w:hAnsi="Calibri" w:eastAsia="Times New Roman" w:cs="Times New Roman"/>
      <w:sz w:val="24"/>
      <w:szCs w:val="24"/>
      <w:lang w:val="en-US" w:eastAsia="zh-CN" w:bidi="ar-SA"/>
    </w:rPr>
  </w:style>
  <w:style w:type="paragraph" w:customStyle="1" w:styleId="39">
    <w:name w:val=".."/>
    <w:basedOn w:val="33"/>
    <w:next w:val="33"/>
    <w:qFormat/>
    <w:uiPriority w:val="0"/>
    <w:pPr>
      <w:adjustRightInd w:val="0"/>
    </w:pPr>
    <w:rPr>
      <w:rFonts w:hint="default" w:ascii="宋体" w:hAnsi="Calibri" w:eastAsia="宋体" w:cs="宋体"/>
      <w:color w:val="auto"/>
      <w:szCs w:val="24"/>
    </w:rPr>
  </w:style>
  <w:style w:type="paragraph" w:customStyle="1" w:styleId="40">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标题 21"/>
    <w:basedOn w:val="1"/>
    <w:qFormat/>
    <w:uiPriority w:val="1"/>
    <w:pPr>
      <w:spacing w:before="1" w:line="360" w:lineRule="auto"/>
      <w:ind w:left="592" w:firstLine="720" w:firstLineChars="200"/>
      <w:outlineLvl w:val="2"/>
    </w:pPr>
    <w:rPr>
      <w:rFonts w:ascii="黑体" w:hAnsi="黑体" w:eastAsia="黑体" w:cs="Times New Roman"/>
      <w:sz w:val="32"/>
      <w:szCs w:val="32"/>
    </w:rPr>
  </w:style>
  <w:style w:type="paragraph" w:styleId="42">
    <w:name w:val="List Paragraph"/>
    <w:basedOn w:val="1"/>
    <w:qFormat/>
    <w:uiPriority w:val="0"/>
    <w:pPr>
      <w:spacing w:line="360" w:lineRule="auto"/>
      <w:ind w:firstLine="420" w:firstLineChars="200"/>
    </w:pPr>
    <w:rPr>
      <w:rFonts w:ascii="Calibri" w:hAnsi="Calibri" w:eastAsia="宋体" w:cs="Times New Roman"/>
      <w:sz w:val="24"/>
      <w:szCs w:val="22"/>
    </w:rPr>
  </w:style>
  <w:style w:type="paragraph" w:customStyle="1" w:styleId="43">
    <w:name w:val="列出段落1"/>
    <w:basedOn w:val="1"/>
    <w:qFormat/>
    <w:uiPriority w:val="0"/>
    <w:pPr>
      <w:spacing w:line="360" w:lineRule="auto"/>
      <w:ind w:firstLine="420" w:firstLineChars="200"/>
    </w:pPr>
    <w:rPr>
      <w:rFonts w:ascii="Calibri" w:hAnsi="Calibri" w:eastAsia="宋体" w:cs="Times New Roman"/>
      <w:sz w:val="24"/>
      <w:szCs w:val="22"/>
    </w:rPr>
  </w:style>
  <w:style w:type="paragraph" w:customStyle="1" w:styleId="44">
    <w:name w:val="WPSOffice手动目录 1"/>
    <w:qFormat/>
    <w:uiPriority w:val="0"/>
    <w:rPr>
      <w:rFonts w:ascii="Times New Roman" w:hAnsi="Times New Roman" w:eastAsia="宋体" w:cs="Times New Roman"/>
      <w:lang w:val="en-US" w:eastAsia="zh-CN" w:bidi="ar-SA"/>
    </w:rPr>
  </w:style>
  <w:style w:type="character" w:customStyle="1" w:styleId="45">
    <w:name w:val="批注文字 字符"/>
    <w:basedOn w:val="29"/>
    <w:link w:val="11"/>
    <w:qFormat/>
    <w:uiPriority w:val="0"/>
    <w:rPr>
      <w:rFonts w:ascii="Times New Roman" w:hAnsi="Times New Roman" w:eastAsia="宋体" w:cs="Times New Roman"/>
    </w:rPr>
  </w:style>
  <w:style w:type="character" w:customStyle="1" w:styleId="46">
    <w:name w:val="批注主题 字符"/>
    <w:basedOn w:val="45"/>
    <w:link w:val="25"/>
    <w:qFormat/>
    <w:uiPriority w:val="0"/>
    <w:rPr>
      <w:b/>
      <w:bCs/>
    </w:rPr>
  </w:style>
  <w:style w:type="paragraph" w:customStyle="1" w:styleId="47">
    <w:name w:val="Style 2"/>
    <w:basedOn w:val="1"/>
    <w:link w:val="48"/>
    <w:qFormat/>
    <w:uiPriority w:val="0"/>
    <w:pPr>
      <w:spacing w:line="434" w:lineRule="auto"/>
      <w:ind w:firstLine="400" w:firstLineChars="200"/>
    </w:pPr>
    <w:rPr>
      <w:rFonts w:ascii="宋体" w:hAnsi="宋体" w:eastAsia="宋体" w:cs="宋体"/>
      <w:sz w:val="28"/>
      <w:szCs w:val="28"/>
      <w:lang w:val="zh-CN" w:eastAsia="zh-CN" w:bidi="zh-CN"/>
    </w:rPr>
  </w:style>
  <w:style w:type="character" w:customStyle="1" w:styleId="48">
    <w:name w:val="Char Style 3"/>
    <w:basedOn w:val="29"/>
    <w:link w:val="47"/>
    <w:qFormat/>
    <w:uiPriority w:val="0"/>
    <w:rPr>
      <w:rFonts w:ascii="宋体" w:hAnsi="宋体" w:eastAsia="宋体" w:cs="宋体"/>
      <w:sz w:val="28"/>
      <w:szCs w:val="28"/>
      <w:lang w:val="zh-CN" w:eastAsia="zh-CN" w:bidi="zh-CN"/>
    </w:rPr>
  </w:style>
  <w:style w:type="character" w:customStyle="1" w:styleId="49">
    <w:name w:val="font31"/>
    <w:basedOn w:val="29"/>
    <w:qFormat/>
    <w:uiPriority w:val="0"/>
    <w:rPr>
      <w:rFonts w:hint="eastAsia" w:ascii="宋体" w:hAnsi="宋体" w:eastAsia="宋体" w:cs="宋体"/>
      <w:color w:val="000000"/>
      <w:sz w:val="20"/>
      <w:szCs w:val="20"/>
      <w:u w:val="none"/>
    </w:rPr>
  </w:style>
  <w:style w:type="paragraph" w:customStyle="1" w:styleId="50">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Normal_15"/>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40884</Words>
  <Characters>44001</Characters>
  <Lines>0</Lines>
  <Paragraphs>0</Paragraphs>
  <TotalTime>4</TotalTime>
  <ScaleCrop>false</ScaleCrop>
  <LinksUpToDate>false</LinksUpToDate>
  <CharactersWithSpaces>50175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2021-04-07T06:15:00Z</dcterms:created>
  <dc:creator>lenovo</dc:creator>
  <cp:lastModifiedBy>刘芬111</cp:lastModifiedBy>
  <dcterms:modified xsi:type="dcterms:W3CDTF">2023-06-27T01:54:04Z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261C9AB58C6B47419EE043FF446BA48D_13</vt:lpwstr>
  </property>
</Properties>
</file>