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rPr>
      </w:pPr>
      <w:bookmarkStart w:id="0" w:name="_Toc1765"/>
      <w:bookmarkStart w:id="1" w:name="_Toc9501"/>
      <w:r>
        <w:rPr>
          <w:rFonts w:hint="default" w:ascii="Times New Roman" w:hAnsi="Times New Roman" w:cs="Times New Roman"/>
          <w:b/>
          <w:bCs/>
        </w:rPr>
        <w:t>附件1：合同包划分表</w:t>
      </w:r>
      <w:bookmarkEnd w:id="0"/>
      <w:bookmarkEnd w:id="1"/>
    </w:p>
    <w:tbl>
      <w:tblPr>
        <w:tblStyle w:val="8"/>
        <w:tblW w:w="7925" w:type="dxa"/>
        <w:jc w:val="center"/>
        <w:shd w:val="clear" w:color="auto" w:fill="auto"/>
        <w:tblLayout w:type="fixed"/>
        <w:tblCellMar>
          <w:top w:w="0" w:type="dxa"/>
          <w:left w:w="0" w:type="dxa"/>
          <w:bottom w:w="0" w:type="dxa"/>
          <w:right w:w="0" w:type="dxa"/>
        </w:tblCellMar>
      </w:tblPr>
      <w:tblGrid>
        <w:gridCol w:w="995"/>
        <w:gridCol w:w="6930"/>
      </w:tblGrid>
      <w:tr>
        <w:tblPrEx>
          <w:shd w:val="clear" w:color="auto" w:fill="auto"/>
          <w:tblCellMar>
            <w:top w:w="0" w:type="dxa"/>
            <w:left w:w="0" w:type="dxa"/>
            <w:bottom w:w="0" w:type="dxa"/>
            <w:right w:w="0" w:type="dxa"/>
          </w:tblCellMar>
        </w:tblPrEx>
        <w:trPr>
          <w:wBefore w:w="0" w:type="auto"/>
          <w:trHeight w:val="580"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spacing w:line="360" w:lineRule="auto"/>
              <w:jc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cs="Times New Roman"/>
                <w:i w:val="0"/>
                <w:iCs w:val="0"/>
                <w:sz w:val="21"/>
                <w:szCs w:val="21"/>
              </w:rPr>
              <w:t>合同包</w:t>
            </w:r>
          </w:p>
        </w:tc>
        <w:tc>
          <w:tcPr>
            <w:tcW w:w="6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spacing w:line="360" w:lineRule="auto"/>
              <w:jc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cs="Times New Roman"/>
                <w:i w:val="0"/>
                <w:iCs w:val="0"/>
                <w:sz w:val="21"/>
                <w:szCs w:val="21"/>
              </w:rPr>
              <w:t>主要工程内容</w:t>
            </w:r>
          </w:p>
        </w:tc>
      </w:tr>
      <w:tr>
        <w:tblPrEx>
          <w:tblCellMar>
            <w:top w:w="0" w:type="dxa"/>
            <w:left w:w="0" w:type="dxa"/>
            <w:bottom w:w="0" w:type="dxa"/>
            <w:right w:w="0" w:type="dxa"/>
          </w:tblCellMar>
        </w:tblPrEx>
        <w:trPr>
          <w:trHeight w:val="3233"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default" w:ascii="Times New Roman" w:hAnsi="Times New Roman" w:eastAsia="宋体" w:cs="Times New Roman"/>
                <w:i w:val="0"/>
                <w:color w:val="auto"/>
                <w:sz w:val="21"/>
                <w:szCs w:val="21"/>
                <w:highlight w:val="none"/>
                <w:u w:val="none"/>
              </w:rPr>
            </w:pPr>
            <w:r>
              <w:rPr>
                <w:rFonts w:hint="eastAsia" w:cs="Times New Roman"/>
                <w:i w:val="0"/>
                <w:iCs w:val="0"/>
                <w:sz w:val="21"/>
                <w:szCs w:val="21"/>
                <w:lang w:val="en-US" w:eastAsia="zh-CN"/>
              </w:rPr>
              <w:t>第1合同包</w:t>
            </w:r>
          </w:p>
        </w:tc>
        <w:tc>
          <w:tcPr>
            <w:tcW w:w="6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overflowPunct/>
              <w:topLinePunct w:val="0"/>
              <w:bidi w:val="0"/>
              <w:snapToGrid w:val="0"/>
              <w:spacing w:line="360" w:lineRule="auto"/>
              <w:ind w:firstLine="420" w:firstLineChars="200"/>
              <w:jc w:val="both"/>
              <w:textAlignment w:val="auto"/>
              <w:rPr>
                <w:rFonts w:hint="eastAsia" w:cs="Times New Roman"/>
                <w:i w:val="0"/>
                <w:iCs w:val="0"/>
                <w:sz w:val="21"/>
                <w:szCs w:val="21"/>
                <w:lang w:val="en-US" w:eastAsia="zh-CN"/>
              </w:rPr>
            </w:pPr>
            <w:r>
              <w:rPr>
                <w:rFonts w:hint="eastAsia" w:cs="Times New Roman"/>
                <w:i w:val="0"/>
                <w:iCs w:val="0"/>
                <w:sz w:val="21"/>
                <w:szCs w:val="21"/>
                <w:lang w:val="en-US" w:eastAsia="zh-CN"/>
              </w:rPr>
              <w:t>施工图纸内所有</w:t>
            </w:r>
            <w:r>
              <w:rPr>
                <w:rFonts w:hint="eastAsia" w:ascii="Times New Roman" w:hAnsi="Times New Roman" w:cs="Times New Roman"/>
                <w:sz w:val="21"/>
                <w:szCs w:val="21"/>
                <w:u w:val="none"/>
                <w:lang w:bidi="ar"/>
              </w:rPr>
              <w:t>劳务</w:t>
            </w:r>
            <w:r>
              <w:rPr>
                <w:rFonts w:hint="eastAsia" w:cs="Times New Roman"/>
                <w:sz w:val="21"/>
                <w:szCs w:val="21"/>
                <w:u w:val="none"/>
                <w:lang w:val="en-US" w:eastAsia="zh-CN" w:bidi="ar"/>
              </w:rPr>
              <w:t>并且包含所需的机械设备</w:t>
            </w:r>
            <w:r>
              <w:rPr>
                <w:rFonts w:hint="eastAsia" w:ascii="Times New Roman" w:hAnsi="Times New Roman" w:cs="Times New Roman"/>
                <w:sz w:val="21"/>
                <w:szCs w:val="21"/>
                <w:u w:val="none"/>
                <w:lang w:bidi="ar"/>
              </w:rPr>
              <w:t>实施</w:t>
            </w:r>
            <w:r>
              <w:rPr>
                <w:rFonts w:hint="eastAsia" w:cs="Times New Roman"/>
                <w:i w:val="0"/>
                <w:iCs w:val="0"/>
                <w:sz w:val="21"/>
                <w:szCs w:val="21"/>
                <w:lang w:val="en-US" w:eastAsia="zh-CN"/>
              </w:rPr>
              <w:t>，主要为建筑装饰及水电安装；建筑装饰工程包括:拆除工程、砌筑工程、门窗工程、楼地面装饰工程、墙柱面装饰与隔断幕墙工程、天棚工程、给排水工程、电气工程及其他工程等项目。</w:t>
            </w:r>
          </w:p>
          <w:p>
            <w:pPr>
              <w:pageBreakBefore w:val="0"/>
              <w:widowControl/>
              <w:kinsoku/>
              <w:overflowPunct/>
              <w:topLinePunct w:val="0"/>
              <w:bidi w:val="0"/>
              <w:snapToGrid w:val="0"/>
              <w:spacing w:line="360" w:lineRule="auto"/>
              <w:jc w:val="both"/>
              <w:textAlignment w:val="auto"/>
              <w:rPr>
                <w:rFonts w:hint="default"/>
                <w:highlight w:val="none"/>
              </w:rPr>
            </w:pPr>
          </w:p>
        </w:tc>
      </w:tr>
    </w:tbl>
    <w:p>
      <w:pPr>
        <w:pStyle w:val="2"/>
        <w:spacing w:after="0" w:line="360" w:lineRule="auto"/>
        <w:ind w:left="480" w:firstLine="480"/>
        <w:rPr>
          <w:rFonts w:hint="default" w:ascii="Times New Roman" w:hAnsi="Times New Roman" w:cs="Times New Roman"/>
        </w:rPr>
      </w:pPr>
    </w:p>
    <w:p>
      <w:pPr>
        <w:widowControl/>
        <w:spacing w:line="360" w:lineRule="auto"/>
        <w:rPr>
          <w:rFonts w:hint="default" w:ascii="Times New Roman" w:hAnsi="Times New Roman" w:cs="Times New Roman"/>
          <w:sz w:val="21"/>
          <w:szCs w:val="21"/>
        </w:rPr>
        <w:sectPr>
          <w:footnotePr>
            <w:numFmt w:val="decimalEnclosedCircleChinese"/>
          </w:footnotePr>
          <w:pgSz w:w="11906" w:h="16838"/>
          <w:pgMar w:top="1417" w:right="1474" w:bottom="1474" w:left="1474" w:header="851" w:footer="992" w:gutter="567"/>
          <w:pgNumType w:fmt="numberInDash"/>
          <w:cols w:space="720" w:num="1"/>
          <w:docGrid w:linePitch="312" w:charSpace="0"/>
        </w:sectPr>
      </w:pPr>
    </w:p>
    <w:p>
      <w:pPr>
        <w:spacing w:line="360" w:lineRule="auto"/>
        <w:rPr>
          <w:rFonts w:hint="default" w:ascii="Times New Roman" w:hAnsi="Times New Roman" w:cs="Times New Roman"/>
          <w:b/>
          <w:bCs/>
        </w:rPr>
      </w:pPr>
      <w:bookmarkStart w:id="2" w:name="_Toc22389"/>
      <w:bookmarkStart w:id="3" w:name="_Toc13701"/>
      <w:r>
        <w:rPr>
          <w:rFonts w:hint="default" w:ascii="Times New Roman" w:hAnsi="Times New Roman" w:cs="Times New Roman"/>
          <w:b/>
          <w:bCs/>
        </w:rPr>
        <w:t>附件2</w:t>
      </w:r>
      <w:bookmarkEnd w:id="2"/>
      <w:bookmarkEnd w:id="3"/>
    </w:p>
    <w:p>
      <w:pPr>
        <w:snapToGrid w:val="0"/>
        <w:spacing w:line="360" w:lineRule="auto"/>
        <w:jc w:val="center"/>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t>附录1  资格审查条件（资质最低要求）</w:t>
      </w:r>
    </w:p>
    <w:p>
      <w:pPr>
        <w:snapToGrid w:val="0"/>
        <w:spacing w:line="360" w:lineRule="auto"/>
        <w:rPr>
          <w:rFonts w:hint="default" w:ascii="Times New Roman" w:hAnsi="Times New Roman" w:cs="Times New Roman"/>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rPr>
            </w:pPr>
            <w:r>
              <w:rPr>
                <w:rFonts w:hint="default" w:ascii="Times New Roman" w:hAnsi="Times New Roman" w:cs="Times New Roman"/>
                <w:i w:val="0"/>
                <w:iCs w:val="0"/>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rPr>
            </w:pPr>
            <w:r>
              <w:rPr>
                <w:rFonts w:hint="default" w:ascii="Times New Roman" w:hAnsi="Times New Roman" w:cs="Times New Roman"/>
                <w:i w:val="0"/>
                <w:iCs w:val="0"/>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cs="Times New Roman"/>
              </w:rPr>
            </w:pPr>
            <w:r>
              <w:rPr>
                <w:rFonts w:hint="eastAsia" w:cs="Times New Roman"/>
                <w:i w:val="0"/>
                <w:iCs w:val="0"/>
                <w:color w:val="auto"/>
                <w:highlight w:val="none"/>
                <w:lang w:val="en-US" w:eastAsia="zh-CN"/>
              </w:rPr>
              <w:t>第1合同包</w:t>
            </w:r>
          </w:p>
        </w:tc>
        <w:tc>
          <w:tcPr>
            <w:tcW w:w="7488" w:type="dxa"/>
            <w:vAlign w:val="center"/>
          </w:tcPr>
          <w:p>
            <w:pPr>
              <w:pageBreakBefore w:val="0"/>
              <w:kinsoku/>
              <w:overflowPunct/>
              <w:topLinePunct w:val="0"/>
              <w:bidi w:val="0"/>
              <w:spacing w:line="360" w:lineRule="auto"/>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同时具备：</w:t>
            </w:r>
          </w:p>
          <w:p>
            <w:pPr>
              <w:pageBreakBefore w:val="0"/>
              <w:kinsoku/>
              <w:overflowPunct/>
              <w:topLinePunct w:val="0"/>
              <w:bidi w:val="0"/>
              <w:spacing w:line="360" w:lineRule="auto"/>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lang w:val="en-US" w:eastAsia="zh-CN"/>
              </w:rPr>
              <w:t>1.</w:t>
            </w:r>
            <w:r>
              <w:rPr>
                <w:rFonts w:hint="eastAsia" w:ascii="Times New Roman" w:hAnsi="Times New Roman" w:cs="Times New Roman"/>
                <w:i w:val="0"/>
                <w:iCs w:val="0"/>
                <w:color w:val="auto"/>
                <w:highlight w:val="none"/>
                <w:lang w:val="en-US" w:eastAsia="zh-CN"/>
              </w:rPr>
              <w:t>具备独立的法人资格，</w:t>
            </w:r>
            <w:r>
              <w:rPr>
                <w:rFonts w:hint="eastAsia" w:ascii="Times New Roman" w:hAnsi="Times New Roman" w:cs="Times New Roman"/>
                <w:i w:val="0"/>
                <w:iCs w:val="0"/>
                <w:color w:val="auto"/>
                <w:highlight w:val="none"/>
              </w:rPr>
              <w:t>具有有效的营业执照；</w:t>
            </w:r>
          </w:p>
          <w:p>
            <w:pPr>
              <w:pageBreakBefore w:val="0"/>
              <w:kinsoku/>
              <w:overflowPunct/>
              <w:topLinePunct w:val="0"/>
              <w:bidi w:val="0"/>
              <w:spacing w:line="360" w:lineRule="auto"/>
              <w:rPr>
                <w:rFonts w:hint="default" w:ascii="Times New Roman" w:hAnsi="Times New Roman" w:cs="Times New Roman"/>
                <w:i w:val="0"/>
                <w:iCs w:val="0"/>
                <w:color w:val="auto"/>
                <w:highlight w:val="none"/>
                <w:u w:val="single"/>
              </w:rPr>
            </w:pPr>
            <w:r>
              <w:rPr>
                <w:rFonts w:hint="default" w:ascii="Times New Roman" w:hAnsi="Times New Roman" w:cs="Times New Roman"/>
                <w:i w:val="0"/>
                <w:iCs w:val="0"/>
                <w:color w:val="auto"/>
                <w:highlight w:val="none"/>
                <w:u w:val="none"/>
                <w:lang w:val="en-US" w:eastAsia="zh-CN"/>
              </w:rPr>
              <w:t>2.</w:t>
            </w:r>
            <w:r>
              <w:rPr>
                <w:rFonts w:hint="default" w:ascii="Times New Roman" w:hAnsi="Times New Roman" w:cs="Times New Roman"/>
              </w:rPr>
              <w:t>劳务资质；</w:t>
            </w:r>
          </w:p>
          <w:p>
            <w:pPr>
              <w:pageBreakBefore w:val="0"/>
              <w:kinsoku/>
              <w:overflowPunct/>
              <w:topLinePunct w:val="0"/>
              <w:bidi w:val="0"/>
              <w:spacing w:line="360" w:lineRule="auto"/>
              <w:rPr>
                <w:rFonts w:hint="default" w:ascii="Times New Roman" w:hAnsi="Times New Roman" w:cs="Times New Roman"/>
              </w:rPr>
            </w:pPr>
            <w:r>
              <w:rPr>
                <w:rFonts w:hint="default" w:ascii="Times New Roman" w:hAnsi="Times New Roman" w:cs="Times New Roman"/>
                <w:i w:val="0"/>
                <w:iCs w:val="0"/>
                <w:color w:val="auto"/>
                <w:highlight w:val="none"/>
                <w:lang w:val="en-US" w:eastAsia="zh-CN"/>
              </w:rPr>
              <w:t>3.</w:t>
            </w:r>
            <w:r>
              <w:rPr>
                <w:rFonts w:hint="default" w:ascii="Times New Roman" w:hAnsi="Times New Roman" w:cs="Times New Roman"/>
                <w:i w:val="0"/>
                <w:iCs w:val="0"/>
                <w:color w:val="auto"/>
                <w:highlight w:val="none"/>
              </w:rPr>
              <w:t>持有有效的安全生产许可证。</w:t>
            </w:r>
          </w:p>
        </w:tc>
      </w:tr>
    </w:tbl>
    <w:p>
      <w:pPr>
        <w:spacing w:line="360" w:lineRule="auto"/>
        <w:rPr>
          <w:rFonts w:hint="default" w:ascii="Times New Roman" w:hAnsi="Times New Roman"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隶书" w:cs="Times New Roman"/>
          <w:sz w:val="32"/>
        </w:rPr>
        <w:br w:type="page"/>
      </w:r>
      <w:r>
        <w:rPr>
          <w:rFonts w:hint="default" w:ascii="Times New Roman" w:hAnsi="Times New Roman" w:eastAsia="黑体" w:cs="Times New Roman"/>
        </w:rPr>
        <w:t>附录2  资格审查条件（财务最低要求）</w:t>
      </w:r>
    </w:p>
    <w:p>
      <w:pPr>
        <w:snapToGrid w:val="0"/>
        <w:spacing w:line="360" w:lineRule="auto"/>
        <w:rPr>
          <w:rFonts w:hint="default" w:ascii="Times New Roman" w:hAnsi="Times New Roman" w:cs="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rPr>
            </w:pPr>
            <w:r>
              <w:rPr>
                <w:rFonts w:hint="default" w:ascii="Times New Roman" w:hAnsi="Times New Roman" w:cs="Times New Roman"/>
                <w:i w:val="0"/>
                <w:iCs w:val="0"/>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rPr>
            </w:pPr>
            <w:r>
              <w:rPr>
                <w:rFonts w:hint="default" w:ascii="Times New Roman" w:hAnsi="Times New Roman" w:cs="Times New Roman"/>
                <w:i w:val="0"/>
                <w:iCs w:val="0"/>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rPr>
            </w:pPr>
            <w:r>
              <w:rPr>
                <w:rFonts w:hint="eastAsia" w:cs="Times New Roman"/>
                <w:i w:val="0"/>
                <w:iCs w:val="0"/>
                <w:color w:val="auto"/>
                <w:highlight w:val="none"/>
                <w:lang w:val="en-US" w:eastAsia="zh-CN"/>
              </w:rPr>
              <w:t>第1合同包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iCs w:val="0"/>
                <w:color w:val="auto"/>
                <w:kern w:val="0"/>
                <w:sz w:val="24"/>
                <w:szCs w:val="22"/>
                <w:highlight w:val="none"/>
                <w:u w:val="none"/>
                <w:lang w:val="en-US" w:eastAsia="zh-CN" w:bidi="ar"/>
              </w:rPr>
            </w:pPr>
            <w:r>
              <w:rPr>
                <w:rFonts w:hint="default" w:ascii="Times New Roman" w:hAnsi="Times New Roman" w:eastAsia="宋体" w:cs="Times New Roman"/>
                <w:i w:val="0"/>
                <w:iCs w:val="0"/>
                <w:color w:val="auto"/>
                <w:kern w:val="0"/>
                <w:sz w:val="24"/>
                <w:szCs w:val="22"/>
                <w:highlight w:val="none"/>
                <w:u w:val="none"/>
                <w:lang w:val="en-US" w:eastAsia="zh-CN" w:bidi="ar"/>
              </w:rPr>
              <w:t>方式</w:t>
            </w:r>
            <w:r>
              <w:rPr>
                <w:rFonts w:hint="eastAsia" w:cs="Times New Roman"/>
                <w:i w:val="0"/>
                <w:iCs w:val="0"/>
                <w:color w:val="auto"/>
                <w:kern w:val="0"/>
                <w:sz w:val="24"/>
                <w:szCs w:val="22"/>
                <w:highlight w:val="none"/>
                <w:u w:val="none"/>
                <w:lang w:val="en-US" w:eastAsia="zh-CN" w:bidi="ar"/>
              </w:rPr>
              <w:t>一：</w:t>
            </w:r>
            <w:r>
              <w:rPr>
                <w:rFonts w:hint="default" w:ascii="Times New Roman" w:hAnsi="Times New Roman" w:eastAsia="宋体" w:cs="Times New Roman"/>
                <w:i w:val="0"/>
                <w:iCs w:val="0"/>
                <w:color w:val="auto"/>
                <w:kern w:val="0"/>
                <w:sz w:val="24"/>
                <w:szCs w:val="22"/>
                <w:highlight w:val="none"/>
                <w:u w:val="none"/>
                <w:lang w:val="en-US" w:eastAsia="zh-CN" w:bidi="ar"/>
              </w:rPr>
              <w:br w:type="textWrapping"/>
            </w:r>
            <w:r>
              <w:rPr>
                <w:rFonts w:hint="default" w:ascii="Times New Roman" w:hAnsi="Times New Roman" w:eastAsia="宋体" w:cs="Times New Roman"/>
                <w:i w:val="0"/>
                <w:iCs w:val="0"/>
                <w:color w:val="auto"/>
                <w:kern w:val="0"/>
                <w:sz w:val="24"/>
                <w:szCs w:val="22"/>
                <w:highlight w:val="none"/>
                <w:u w:val="none"/>
                <w:lang w:val="en-US" w:eastAsia="zh-CN" w:bidi="ar"/>
              </w:rPr>
              <w:t>近三年每年的营业收入不少于</w:t>
            </w:r>
            <w:r>
              <w:rPr>
                <w:rFonts w:hint="eastAsia" w:cs="Times New Roman"/>
                <w:i w:val="0"/>
                <w:iCs w:val="0"/>
                <w:color w:val="auto"/>
                <w:kern w:val="0"/>
                <w:sz w:val="24"/>
                <w:szCs w:val="22"/>
                <w:highlight w:val="none"/>
                <w:u w:val="none"/>
                <w:lang w:val="en-US" w:eastAsia="zh-CN" w:bidi="ar"/>
              </w:rPr>
              <w:t>50</w:t>
            </w:r>
            <w:r>
              <w:rPr>
                <w:rFonts w:hint="default" w:ascii="Times New Roman" w:hAnsi="Times New Roman" w:eastAsia="宋体" w:cs="Times New Roman"/>
                <w:i w:val="0"/>
                <w:iCs w:val="0"/>
                <w:color w:val="auto"/>
                <w:kern w:val="0"/>
                <w:sz w:val="24"/>
                <w:szCs w:val="22"/>
                <w:highlight w:val="none"/>
                <w:u w:val="none"/>
                <w:lang w:val="en-US" w:eastAsia="zh-CN" w:bidi="ar"/>
              </w:rPr>
              <w:t>万元</w:t>
            </w:r>
            <w:r>
              <w:rPr>
                <w:rFonts w:hint="default" w:ascii="Times New Roman" w:hAnsi="Times New Roman" w:cs="Times New Roman"/>
                <w:i w:val="0"/>
                <w:iCs w:val="0"/>
                <w:color w:val="auto"/>
                <w:kern w:val="0"/>
                <w:sz w:val="24"/>
                <w:szCs w:val="22"/>
                <w:highlight w:val="none"/>
                <w:u w:val="none"/>
                <w:lang w:val="en-US" w:eastAsia="zh-CN" w:bidi="ar"/>
              </w:rPr>
              <w:t>，</w:t>
            </w:r>
            <w:r>
              <w:rPr>
                <w:rFonts w:hint="default" w:ascii="Times New Roman" w:hAnsi="Times New Roman" w:eastAsia="宋体" w:cs="Times New Roman"/>
                <w:i w:val="0"/>
                <w:iCs w:val="0"/>
                <w:color w:val="auto"/>
                <w:kern w:val="0"/>
                <w:sz w:val="24"/>
                <w:szCs w:val="22"/>
                <w:highlight w:val="none"/>
                <w:u w:val="none"/>
                <w:lang w:val="en-US" w:eastAsia="zh-CN" w:bidi="ar"/>
              </w:rPr>
              <w:t>近三年平均净资产不少于</w:t>
            </w:r>
            <w:r>
              <w:rPr>
                <w:rFonts w:hint="eastAsia" w:cs="Times New Roman"/>
                <w:i w:val="0"/>
                <w:iCs w:val="0"/>
                <w:color w:val="auto"/>
                <w:kern w:val="0"/>
                <w:sz w:val="24"/>
                <w:szCs w:val="22"/>
                <w:highlight w:val="none"/>
                <w:u w:val="none"/>
                <w:lang w:val="en-US" w:eastAsia="zh-CN" w:bidi="ar"/>
              </w:rPr>
              <w:t xml:space="preserve">10 </w:t>
            </w:r>
            <w:r>
              <w:rPr>
                <w:rFonts w:hint="default" w:ascii="Times New Roman" w:hAnsi="Times New Roman" w:eastAsia="宋体" w:cs="Times New Roman"/>
                <w:i w:val="0"/>
                <w:iCs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i w:val="0"/>
                <w:iCs w:val="0"/>
                <w:color w:val="auto"/>
                <w:highlight w:val="none"/>
              </w:rPr>
            </w:pPr>
            <w:r>
              <w:rPr>
                <w:rFonts w:hint="default" w:ascii="Times New Roman" w:hAnsi="Times New Roman" w:eastAsia="宋体" w:cs="Times New Roman"/>
                <w:i w:val="0"/>
                <w:iCs w:val="0"/>
                <w:color w:val="auto"/>
                <w:kern w:val="0"/>
                <w:sz w:val="24"/>
                <w:szCs w:val="22"/>
                <w:highlight w:val="none"/>
                <w:u w:val="none"/>
                <w:lang w:val="en-US" w:eastAsia="zh-CN" w:bidi="ar"/>
              </w:rPr>
              <w:br w:type="textWrapping"/>
            </w:r>
            <w:r>
              <w:rPr>
                <w:rFonts w:hint="eastAsia" w:cs="Times New Roman"/>
                <w:i w:val="0"/>
                <w:iCs w:val="0"/>
                <w:color w:val="auto"/>
                <w:kern w:val="0"/>
                <w:sz w:val="24"/>
                <w:szCs w:val="22"/>
                <w:highlight w:val="none"/>
                <w:u w:val="none"/>
                <w:lang w:val="en-US" w:eastAsia="zh-CN" w:bidi="ar"/>
              </w:rPr>
              <w:t>方式二：</w:t>
            </w:r>
            <w:r>
              <w:rPr>
                <w:rFonts w:hint="default" w:ascii="Times New Roman" w:hAnsi="Times New Roman" w:eastAsia="宋体" w:cs="Times New Roman"/>
                <w:i w:val="0"/>
                <w:iCs w:val="0"/>
                <w:color w:val="auto"/>
                <w:kern w:val="0"/>
                <w:sz w:val="24"/>
                <w:szCs w:val="22"/>
                <w:highlight w:val="none"/>
                <w:u w:val="none"/>
                <w:lang w:val="en-US" w:eastAsia="zh-CN" w:bidi="ar"/>
              </w:rPr>
              <w:br w:type="textWrapping"/>
            </w:r>
            <w:r>
              <w:rPr>
                <w:rFonts w:hint="default" w:ascii="Times New Roman" w:hAnsi="Times New Roman" w:eastAsia="宋体" w:cs="Times New Roman"/>
                <w:i w:val="0"/>
                <w:iCs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iCs w:val="0"/>
                <w:color w:val="auto"/>
                <w:kern w:val="0"/>
                <w:sz w:val="24"/>
                <w:szCs w:val="22"/>
                <w:highlight w:val="none"/>
                <w:u w:val="none"/>
                <w:lang w:val="en-US" w:eastAsia="zh-CN" w:bidi="ar"/>
              </w:rPr>
              <w:t>（须有银行盖章）</w:t>
            </w:r>
            <w:r>
              <w:rPr>
                <w:rFonts w:hint="default" w:ascii="Times New Roman" w:hAnsi="Times New Roman" w:eastAsia="宋体" w:cs="Times New Roman"/>
                <w:i w:val="0"/>
                <w:iCs w:val="0"/>
                <w:color w:val="auto"/>
                <w:kern w:val="0"/>
                <w:sz w:val="24"/>
                <w:szCs w:val="22"/>
                <w:highlight w:val="none"/>
                <w:u w:val="none"/>
                <w:lang w:val="en-US" w:eastAsia="zh-CN" w:bidi="ar"/>
              </w:rPr>
              <w:t>申请日前3个月内（</w:t>
            </w:r>
            <w:r>
              <w:rPr>
                <w:rFonts w:hint="eastAsia" w:cs="Times New Roman"/>
                <w:i w:val="0"/>
                <w:iCs w:val="0"/>
                <w:color w:val="auto"/>
                <w:kern w:val="0"/>
                <w:sz w:val="24"/>
                <w:szCs w:val="22"/>
                <w:highlight w:val="none"/>
                <w:u w:val="single"/>
                <w:lang w:val="en-US" w:eastAsia="zh-CN" w:bidi="ar"/>
              </w:rPr>
              <w:t>2023</w:t>
            </w:r>
            <w:r>
              <w:rPr>
                <w:rFonts w:hint="default" w:ascii="Times New Roman" w:hAnsi="Times New Roman" w:eastAsia="宋体" w:cs="Times New Roman"/>
                <w:i w:val="0"/>
                <w:iCs w:val="0"/>
                <w:color w:val="auto"/>
                <w:kern w:val="0"/>
                <w:sz w:val="24"/>
                <w:szCs w:val="22"/>
                <w:highlight w:val="none"/>
                <w:u w:val="none"/>
                <w:lang w:val="en-US" w:eastAsia="zh-CN" w:bidi="ar"/>
              </w:rPr>
              <w:t>年</w:t>
            </w:r>
            <w:r>
              <w:rPr>
                <w:rFonts w:hint="eastAsia" w:cs="Times New Roman"/>
                <w:i w:val="0"/>
                <w:iCs w:val="0"/>
                <w:color w:val="auto"/>
                <w:kern w:val="0"/>
                <w:sz w:val="24"/>
                <w:szCs w:val="22"/>
                <w:highlight w:val="none"/>
                <w:u w:val="single"/>
                <w:lang w:val="en-US" w:eastAsia="zh-CN" w:bidi="ar"/>
              </w:rPr>
              <w:t>4</w:t>
            </w:r>
            <w:r>
              <w:rPr>
                <w:rFonts w:hint="eastAsia" w:cs="Times New Roman"/>
                <w:i w:val="0"/>
                <w:iCs w:val="0"/>
                <w:color w:val="auto"/>
                <w:kern w:val="0"/>
                <w:sz w:val="24"/>
                <w:szCs w:val="22"/>
                <w:highlight w:val="none"/>
                <w:u w:val="none"/>
                <w:lang w:val="en-US" w:eastAsia="zh-CN" w:bidi="ar"/>
              </w:rPr>
              <w:t>月</w:t>
            </w:r>
            <w:r>
              <w:rPr>
                <w:rFonts w:hint="default" w:ascii="Times New Roman" w:hAnsi="Times New Roman" w:eastAsia="宋体" w:cs="Times New Roman"/>
                <w:i w:val="0"/>
                <w:iCs w:val="0"/>
                <w:color w:val="auto"/>
                <w:kern w:val="0"/>
                <w:sz w:val="24"/>
                <w:szCs w:val="22"/>
                <w:highlight w:val="none"/>
                <w:u w:val="none"/>
                <w:lang w:val="en-US" w:eastAsia="zh-CN" w:bidi="ar"/>
              </w:rPr>
              <w:t>、</w:t>
            </w:r>
            <w:r>
              <w:rPr>
                <w:rFonts w:hint="eastAsia" w:cs="Times New Roman"/>
                <w:i w:val="0"/>
                <w:iCs w:val="0"/>
                <w:color w:val="auto"/>
                <w:kern w:val="0"/>
                <w:sz w:val="24"/>
                <w:szCs w:val="22"/>
                <w:highlight w:val="none"/>
                <w:u w:val="single"/>
                <w:lang w:val="en-US" w:eastAsia="zh-CN" w:bidi="ar"/>
              </w:rPr>
              <w:t>2023</w:t>
            </w:r>
            <w:r>
              <w:rPr>
                <w:rFonts w:hint="default" w:ascii="Times New Roman" w:hAnsi="Times New Roman" w:eastAsia="宋体" w:cs="Times New Roman"/>
                <w:i w:val="0"/>
                <w:iCs w:val="0"/>
                <w:color w:val="auto"/>
                <w:kern w:val="0"/>
                <w:sz w:val="24"/>
                <w:szCs w:val="22"/>
                <w:highlight w:val="none"/>
                <w:u w:val="none"/>
                <w:lang w:val="en-US" w:eastAsia="zh-CN" w:bidi="ar"/>
              </w:rPr>
              <w:t>年</w:t>
            </w:r>
            <w:r>
              <w:rPr>
                <w:rFonts w:hint="eastAsia" w:cs="Times New Roman"/>
                <w:i w:val="0"/>
                <w:iCs w:val="0"/>
                <w:color w:val="auto"/>
                <w:kern w:val="0"/>
                <w:sz w:val="24"/>
                <w:szCs w:val="22"/>
                <w:highlight w:val="none"/>
                <w:u w:val="single"/>
                <w:lang w:val="en-US" w:eastAsia="zh-CN" w:bidi="ar"/>
              </w:rPr>
              <w:t>5</w:t>
            </w:r>
            <w:r>
              <w:rPr>
                <w:rFonts w:hint="default" w:ascii="Times New Roman" w:hAnsi="Times New Roman" w:eastAsia="宋体" w:cs="Times New Roman"/>
                <w:i w:val="0"/>
                <w:iCs w:val="0"/>
                <w:color w:val="auto"/>
                <w:kern w:val="0"/>
                <w:sz w:val="24"/>
                <w:szCs w:val="22"/>
                <w:highlight w:val="none"/>
                <w:u w:val="none"/>
                <w:lang w:val="en-US" w:eastAsia="zh-CN" w:bidi="ar"/>
              </w:rPr>
              <w:t>月、</w:t>
            </w:r>
            <w:r>
              <w:rPr>
                <w:rFonts w:hint="eastAsia" w:cs="Times New Roman"/>
                <w:i w:val="0"/>
                <w:iCs w:val="0"/>
                <w:color w:val="auto"/>
                <w:kern w:val="0"/>
                <w:sz w:val="24"/>
                <w:szCs w:val="22"/>
                <w:highlight w:val="none"/>
                <w:u w:val="single"/>
                <w:lang w:val="en-US" w:eastAsia="zh-CN" w:bidi="ar"/>
              </w:rPr>
              <w:t>2023</w:t>
            </w:r>
            <w:r>
              <w:rPr>
                <w:rFonts w:hint="default" w:ascii="Times New Roman" w:hAnsi="Times New Roman" w:eastAsia="宋体" w:cs="Times New Roman"/>
                <w:i w:val="0"/>
                <w:iCs w:val="0"/>
                <w:color w:val="auto"/>
                <w:kern w:val="0"/>
                <w:sz w:val="24"/>
                <w:szCs w:val="22"/>
                <w:highlight w:val="none"/>
                <w:u w:val="none"/>
                <w:lang w:val="en-US" w:eastAsia="zh-CN" w:bidi="ar"/>
              </w:rPr>
              <w:t>年</w:t>
            </w:r>
            <w:r>
              <w:rPr>
                <w:rFonts w:hint="eastAsia" w:cs="Times New Roman"/>
                <w:i w:val="0"/>
                <w:iCs w:val="0"/>
                <w:color w:val="auto"/>
                <w:kern w:val="0"/>
                <w:sz w:val="24"/>
                <w:szCs w:val="22"/>
                <w:highlight w:val="none"/>
                <w:u w:val="single"/>
                <w:lang w:val="en-US" w:eastAsia="zh-CN" w:bidi="ar"/>
              </w:rPr>
              <w:t>6</w:t>
            </w:r>
            <w:r>
              <w:rPr>
                <w:rFonts w:hint="default" w:ascii="Times New Roman" w:hAnsi="Times New Roman" w:eastAsia="宋体" w:cs="Times New Roman"/>
                <w:i w:val="0"/>
                <w:iCs w:val="0"/>
                <w:color w:val="auto"/>
                <w:kern w:val="0"/>
                <w:sz w:val="24"/>
                <w:szCs w:val="22"/>
                <w:highlight w:val="none"/>
                <w:u w:val="none"/>
                <w:lang w:val="en-US" w:eastAsia="zh-CN" w:bidi="ar"/>
              </w:rPr>
              <w:t>月）的单位账户流水证明，每月月末账户余额平均值不少于</w:t>
            </w:r>
            <w:r>
              <w:rPr>
                <w:rFonts w:hint="eastAsia" w:cs="Times New Roman"/>
                <w:i w:val="0"/>
                <w:iCs w:val="0"/>
                <w:color w:val="auto"/>
                <w:kern w:val="0"/>
                <w:sz w:val="24"/>
                <w:szCs w:val="22"/>
                <w:highlight w:val="none"/>
                <w:u w:val="single"/>
                <w:lang w:val="en-US" w:eastAsia="zh-CN" w:bidi="ar"/>
              </w:rPr>
              <w:t xml:space="preserve">  10  </w:t>
            </w:r>
            <w:r>
              <w:rPr>
                <w:rFonts w:hint="default" w:ascii="Times New Roman" w:hAnsi="Times New Roman" w:eastAsia="宋体" w:cs="Times New Roman"/>
                <w:i w:val="0"/>
                <w:iCs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rPr>
            </w:pPr>
            <w:r>
              <w:rPr>
                <w:rFonts w:hint="default" w:ascii="Times New Roman" w:hAnsi="Times New Roman" w:eastAsia="宋体" w:cs="Times New Roman"/>
                <w:i w:val="0"/>
                <w:iCs w:val="0"/>
                <w:color w:val="auto"/>
                <w:kern w:val="0"/>
                <w:sz w:val="24"/>
                <w:szCs w:val="22"/>
                <w:highlight w:val="none"/>
                <w:u w:val="none"/>
                <w:lang w:val="en-US" w:eastAsia="zh-CN" w:bidi="ar"/>
              </w:rPr>
              <w:br w:type="textWrapping"/>
            </w:r>
            <w:r>
              <w:rPr>
                <w:rFonts w:hint="default" w:ascii="Times New Roman" w:hAnsi="Times New Roman" w:eastAsia="宋体" w:cs="Times New Roman"/>
                <w:i w:val="0"/>
                <w:iCs w:val="0"/>
                <w:color w:val="auto"/>
                <w:kern w:val="0"/>
                <w:sz w:val="24"/>
                <w:szCs w:val="22"/>
                <w:highlight w:val="none"/>
                <w:u w:val="none"/>
                <w:lang w:val="en-US" w:eastAsia="zh-CN" w:bidi="ar"/>
              </w:rPr>
              <w:t>上述两种方式满足其中一种即可。</w:t>
            </w:r>
          </w:p>
        </w:tc>
      </w:tr>
    </w:tbl>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注：1.采用</w:t>
      </w:r>
      <w:r>
        <w:rPr>
          <w:rFonts w:hint="eastAsia" w:eastAsia="黑体" w:cs="Times New Roman"/>
          <w:sz w:val="21"/>
          <w:szCs w:val="24"/>
          <w:lang w:val="en-US" w:eastAsia="zh-CN"/>
        </w:rPr>
        <w:t>方式一</w:t>
      </w:r>
      <w:r>
        <w:rPr>
          <w:rFonts w:hint="default" w:ascii="Times New Roman" w:hAnsi="Times New Roman" w:eastAsia="黑体" w:cs="Times New Roman"/>
          <w:sz w:val="21"/>
          <w:szCs w:val="24"/>
        </w:rPr>
        <w:t>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2.采用</w:t>
      </w:r>
      <w:r>
        <w:rPr>
          <w:rFonts w:hint="eastAsia" w:eastAsia="黑体" w:cs="Times New Roman"/>
          <w:sz w:val="21"/>
          <w:szCs w:val="24"/>
          <w:lang w:val="en-US" w:eastAsia="zh-CN"/>
        </w:rPr>
        <w:t>方式二</w:t>
      </w:r>
      <w:r>
        <w:rPr>
          <w:rFonts w:hint="default" w:ascii="Times New Roman" w:hAnsi="Times New Roman" w:eastAsia="黑体" w:cs="Times New Roman"/>
          <w:sz w:val="21"/>
          <w:szCs w:val="24"/>
        </w:rPr>
        <w:t>应附银行出具</w:t>
      </w:r>
      <w:r>
        <w:rPr>
          <w:rFonts w:hint="default" w:ascii="Times New Roman" w:hAnsi="Times New Roman" w:eastAsia="黑体" w:cs="Times New Roman"/>
          <w:b/>
          <w:bCs/>
          <w:sz w:val="21"/>
          <w:szCs w:val="24"/>
        </w:rPr>
        <w:t>（须有银行盖章）</w:t>
      </w:r>
      <w:r>
        <w:rPr>
          <w:rFonts w:hint="default" w:ascii="Times New Roman" w:hAnsi="Times New Roman" w:eastAsia="黑体" w:cs="Times New Roman"/>
          <w:sz w:val="21"/>
          <w:szCs w:val="24"/>
        </w:rPr>
        <w:t>申请日前3个月内的单位账户流水证明。</w:t>
      </w:r>
    </w:p>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3.联合体牵头人须满足上述财务要求。</w:t>
      </w:r>
    </w:p>
    <w:p>
      <w:pPr>
        <w:snapToGrid w:val="0"/>
        <w:spacing w:line="360" w:lineRule="auto"/>
        <w:rPr>
          <w:rFonts w:hint="default" w:ascii="Times New Roman" w:hAnsi="Times New Roman" w:eastAsia="黑体" w:cs="Times New Roman"/>
        </w:rPr>
      </w:pPr>
    </w:p>
    <w:p>
      <w:pPr>
        <w:snapToGrid w:val="0"/>
        <w:spacing w:line="360" w:lineRule="auto"/>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br w:type="page"/>
      </w:r>
      <w:r>
        <w:rPr>
          <w:rFonts w:hint="default" w:ascii="Times New Roman" w:hAnsi="Times New Roman" w:eastAsia="黑体" w:cs="Times New Roman"/>
        </w:rPr>
        <w:t>附录3  资格审查条件(业绩最低要求)</w:t>
      </w:r>
    </w:p>
    <w:p>
      <w:pPr>
        <w:snapToGrid w:val="0"/>
        <w:spacing w:line="360" w:lineRule="auto"/>
        <w:jc w:val="center"/>
        <w:rPr>
          <w:rFonts w:hint="default" w:ascii="Times New Roman" w:hAnsi="Times New Roman" w:eastAsia="黑体" w:cs="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rPr>
            </w:pPr>
            <w:r>
              <w:rPr>
                <w:rFonts w:hint="default" w:ascii="Times New Roman" w:hAnsi="Times New Roman" w:cs="Times New Roman"/>
                <w:i w:val="0"/>
                <w:iCs w:val="0"/>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rPr>
            </w:pPr>
            <w:r>
              <w:rPr>
                <w:rFonts w:hint="default" w:ascii="Times New Roman" w:hAnsi="Times New Roman" w:cs="Times New Roman"/>
                <w:i w:val="0"/>
                <w:iCs w:val="0"/>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cs="Times New Roman"/>
              </w:rPr>
            </w:pPr>
            <w:r>
              <w:rPr>
                <w:rFonts w:hint="eastAsia" w:cs="Times New Roman"/>
                <w:i w:val="0"/>
                <w:iCs w:val="0"/>
                <w:color w:val="auto"/>
                <w:highlight w:val="none"/>
                <w:lang w:val="en-US" w:eastAsia="zh-CN"/>
              </w:rPr>
              <w:t>第1合同包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szCs w:val="22"/>
              </w:rPr>
            </w:pPr>
            <w:r>
              <w:rPr>
                <w:rFonts w:hint="default" w:ascii="Times New Roman" w:hAnsi="Times New Roman" w:cs="Times New Roman"/>
                <w:b w:val="0"/>
                <w:bCs w:val="0"/>
                <w:i w:val="0"/>
                <w:iCs w:val="0"/>
                <w:color w:val="auto"/>
                <w:szCs w:val="22"/>
                <w:highlight w:val="none"/>
                <w:lang w:val="en-US" w:eastAsia="zh-CN"/>
              </w:rPr>
              <w:t>近5年承担过</w:t>
            </w:r>
            <w:r>
              <w:rPr>
                <w:rFonts w:hint="default" w:ascii="Times New Roman" w:hAnsi="Times New Roman" w:cs="Times New Roman"/>
                <w:b w:val="0"/>
                <w:bCs w:val="0"/>
                <w:i w:val="0"/>
                <w:iCs w:val="0"/>
                <w:color w:val="auto"/>
                <w:szCs w:val="22"/>
                <w:highlight w:val="none"/>
                <w:u w:val="none"/>
                <w:lang w:val="en-US" w:eastAsia="zh-CN"/>
              </w:rPr>
              <w:t>1个</w:t>
            </w:r>
            <w:r>
              <w:rPr>
                <w:rFonts w:hint="eastAsia" w:ascii="Times New Roman" w:hAnsi="Times New Roman" w:eastAsia="宋体" w:cs="Times New Roman"/>
                <w:b w:val="0"/>
                <w:bCs w:val="0"/>
                <w:i w:val="0"/>
                <w:iCs w:val="0"/>
                <w:color w:val="auto"/>
                <w:szCs w:val="22"/>
                <w:highlight w:val="none"/>
                <w:u w:val="none"/>
                <w:lang w:val="en-US" w:eastAsia="zh-CN"/>
              </w:rPr>
              <w:t>类似房屋建筑工程或房屋改造工程或</w:t>
            </w:r>
            <w:r>
              <w:rPr>
                <w:rFonts w:hint="eastAsia" w:cs="Times New Roman"/>
                <w:b w:val="0"/>
                <w:bCs w:val="0"/>
                <w:i w:val="0"/>
                <w:iCs w:val="0"/>
                <w:color w:val="auto"/>
                <w:szCs w:val="22"/>
                <w:highlight w:val="none"/>
                <w:u w:val="none"/>
                <w:lang w:val="en-US" w:eastAsia="zh-CN"/>
              </w:rPr>
              <w:t>建筑装饰装修</w:t>
            </w:r>
            <w:r>
              <w:rPr>
                <w:rFonts w:hint="eastAsia" w:ascii="Times New Roman" w:hAnsi="Times New Roman" w:eastAsia="宋体" w:cs="Times New Roman"/>
                <w:b w:val="0"/>
                <w:bCs w:val="0"/>
                <w:i w:val="0"/>
                <w:iCs w:val="0"/>
                <w:color w:val="auto"/>
                <w:szCs w:val="22"/>
                <w:highlight w:val="none"/>
                <w:u w:val="none"/>
                <w:lang w:val="en-US" w:eastAsia="zh-CN"/>
              </w:rPr>
              <w:t>工程项目</w:t>
            </w:r>
            <w:r>
              <w:rPr>
                <w:rFonts w:hint="eastAsia" w:ascii="Times New Roman" w:hAnsi="Times New Roman" w:cs="Times New Roman"/>
                <w:color w:val="auto"/>
                <w:szCs w:val="22"/>
                <w:highlight w:val="none"/>
                <w:u w:val="none"/>
              </w:rPr>
              <w:t>劳务</w:t>
            </w:r>
            <w:r>
              <w:rPr>
                <w:rFonts w:hint="eastAsia" w:ascii="Times New Roman" w:hAnsi="Times New Roman" w:eastAsia="宋体" w:cs="Times New Roman"/>
                <w:b w:val="0"/>
                <w:bCs w:val="0"/>
                <w:i w:val="0"/>
                <w:iCs w:val="0"/>
                <w:color w:val="auto"/>
                <w:szCs w:val="22"/>
                <w:highlight w:val="none"/>
                <w:u w:val="none"/>
                <w:lang w:val="en-US" w:eastAsia="zh-CN"/>
              </w:rPr>
              <w:t>施工业绩</w:t>
            </w:r>
            <w:r>
              <w:rPr>
                <w:rFonts w:hint="default" w:ascii="Times New Roman" w:hAnsi="Times New Roman" w:eastAsia="宋体" w:cs="Times New Roman"/>
                <w:b w:val="0"/>
                <w:bCs w:val="0"/>
                <w:i w:val="0"/>
                <w:iCs w:val="0"/>
                <w:color w:val="auto"/>
                <w:szCs w:val="22"/>
                <w:highlight w:val="none"/>
                <w:u w:val="none"/>
                <w:lang w:val="en-US" w:eastAsia="zh-CN"/>
              </w:rPr>
              <w:t>。</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i w:val="0"/>
          <w:iCs w:val="0"/>
          <w:color w:val="auto"/>
          <w:sz w:val="21"/>
          <w:szCs w:val="24"/>
          <w:highlight w:val="none"/>
        </w:rPr>
      </w:pPr>
      <w:r>
        <w:rPr>
          <w:rFonts w:hint="default" w:ascii="Times New Roman" w:hAnsi="Times New Roman" w:eastAsia="黑体" w:cs="Times New Roman"/>
          <w:i w:val="0"/>
          <w:iCs w:val="0"/>
          <w:color w:val="auto"/>
          <w:sz w:val="21"/>
          <w:szCs w:val="24"/>
          <w:highlight w:val="none"/>
        </w:rPr>
        <w:t>注：</w:t>
      </w:r>
      <w:r>
        <w:rPr>
          <w:rFonts w:hint="eastAsia" w:ascii="Times New Roman" w:hAnsi="Times New Roman" w:eastAsia="黑体" w:cs="Times New Roman"/>
          <w:i w:val="0"/>
          <w:iCs w:val="0"/>
          <w:color w:val="auto"/>
          <w:sz w:val="21"/>
          <w:szCs w:val="24"/>
          <w:highlight w:val="none"/>
          <w:lang w:val="en-US" w:eastAsia="zh-CN"/>
        </w:rPr>
        <w:t>1.申请人应提供近5年</w:t>
      </w:r>
      <w:r>
        <w:rPr>
          <w:rFonts w:hint="eastAsia" w:eastAsia="黑体" w:cs="Times New Roman"/>
          <w:i w:val="0"/>
          <w:iCs w:val="0"/>
          <w:color w:val="auto"/>
          <w:sz w:val="21"/>
          <w:szCs w:val="24"/>
          <w:highlight w:val="none"/>
          <w:lang w:val="en-US" w:eastAsia="zh-CN"/>
        </w:rPr>
        <w:t>（</w:t>
      </w:r>
      <w:r>
        <w:rPr>
          <w:rFonts w:hint="eastAsia" w:ascii="Times New Roman" w:hAnsi="Times New Roman" w:eastAsia="黑体" w:cs="Times New Roman"/>
          <w:i w:val="0"/>
          <w:iCs w:val="0"/>
          <w:color w:val="auto"/>
          <w:sz w:val="21"/>
          <w:szCs w:val="24"/>
          <w:highlight w:val="none"/>
          <w:lang w:val="en-US" w:eastAsia="zh-CN"/>
        </w:rPr>
        <w:t>以签订合同时间为准</w:t>
      </w:r>
      <w:r>
        <w:rPr>
          <w:rFonts w:hint="eastAsia" w:eastAsia="黑体" w:cs="Times New Roman"/>
          <w:i w:val="0"/>
          <w:iCs w:val="0"/>
          <w:color w:val="auto"/>
          <w:sz w:val="21"/>
          <w:szCs w:val="24"/>
          <w:highlight w:val="none"/>
          <w:lang w:val="en-US" w:eastAsia="zh-CN"/>
        </w:rPr>
        <w:t>）</w:t>
      </w:r>
      <w:r>
        <w:rPr>
          <w:rFonts w:hint="eastAsia" w:ascii="Times New Roman" w:hAnsi="Times New Roman" w:eastAsia="黑体" w:cs="Times New Roman"/>
          <w:i w:val="0"/>
          <w:iCs w:val="0"/>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w:t>
      </w:r>
      <w:r>
        <w:rPr>
          <w:rFonts w:hint="eastAsia" w:eastAsia="黑体" w:cs="Times New Roman"/>
          <w:i w:val="0"/>
          <w:iCs w:val="0"/>
          <w:color w:val="auto"/>
          <w:sz w:val="21"/>
          <w:szCs w:val="24"/>
          <w:highlight w:val="none"/>
          <w:lang w:val="en-US" w:eastAsia="zh-CN"/>
        </w:rPr>
        <w:t>询价</w:t>
      </w:r>
      <w:r>
        <w:rPr>
          <w:rFonts w:hint="eastAsia" w:ascii="Times New Roman" w:hAnsi="Times New Roman" w:eastAsia="黑体" w:cs="Times New Roman"/>
          <w:i w:val="0"/>
          <w:iCs w:val="0"/>
          <w:color w:val="auto"/>
          <w:sz w:val="21"/>
          <w:szCs w:val="24"/>
          <w:highlight w:val="none"/>
          <w:lang w:val="en-US" w:eastAsia="zh-CN"/>
        </w:rPr>
        <w:t>人在对申请人进行业绩审查时将不考虑该业绩。</w:t>
      </w:r>
    </w:p>
    <w:p>
      <w:pPr>
        <w:pStyle w:val="11"/>
        <w:spacing w:line="360" w:lineRule="auto"/>
        <w:rPr>
          <w:rFonts w:hint="default" w:ascii="Times New Roman" w:hAnsi="Times New Roman" w:eastAsia="黑体" w:cs="Times New Roman"/>
          <w:kern w:val="0"/>
        </w:rPr>
      </w:pPr>
      <w:r>
        <w:rPr>
          <w:rFonts w:hint="eastAsia" w:ascii="Times New Roman" w:hAnsi="Times New Roman" w:eastAsia="黑体" w:cs="Times New Roman"/>
          <w:i w:val="0"/>
          <w:iCs w:val="0"/>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Style w:val="11"/>
        <w:spacing w:line="360" w:lineRule="auto"/>
        <w:rPr>
          <w:rFonts w:hint="default" w:ascii="Times New Roman" w:hAnsi="Times New Roman" w:eastAsia="黑体" w:cs="Times New Roman"/>
          <w:kern w:val="0"/>
        </w:rPr>
      </w:pPr>
    </w:p>
    <w:p>
      <w:pPr>
        <w:snapToGrid w:val="0"/>
        <w:spacing w:line="360" w:lineRule="auto"/>
        <w:jc w:val="center"/>
        <w:rPr>
          <w:rFonts w:hint="default" w:ascii="Times New Roman" w:hAnsi="Times New Roman" w:eastAsia="黑体" w:cs="Times New Roman"/>
        </w:rPr>
      </w:pPr>
      <w:r>
        <w:rPr>
          <w:rFonts w:hint="default" w:ascii="Times New Roman" w:hAnsi="Times New Roman" w:cs="Times New Roman"/>
          <w:szCs w:val="21"/>
        </w:rPr>
        <w:br w:type="page"/>
      </w:r>
      <w:r>
        <w:rPr>
          <w:rFonts w:hint="default" w:ascii="Times New Roman" w:hAnsi="Times New Roman" w:eastAsia="黑体" w:cs="Times New Roman"/>
        </w:rPr>
        <w:t>附录4  资格审查条件(信誉最低要求)</w:t>
      </w:r>
    </w:p>
    <w:p>
      <w:pPr>
        <w:snapToGrid w:val="0"/>
        <w:spacing w:line="360" w:lineRule="auto"/>
        <w:rPr>
          <w:rFonts w:hint="default" w:ascii="Times New Roman" w:hAnsi="Times New Roman" w:cs="Times New Roman"/>
          <w:bCs/>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rPr>
            </w:pPr>
            <w:r>
              <w:rPr>
                <w:rFonts w:hint="default" w:ascii="Times New Roman" w:hAnsi="Times New Roman" w:cs="Times New Roman"/>
                <w:i w:val="0"/>
                <w:iCs w:val="0"/>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rPr>
            </w:pPr>
            <w:r>
              <w:rPr>
                <w:rFonts w:hint="default" w:ascii="Times New Roman" w:hAnsi="Times New Roman" w:cs="Times New Roman"/>
                <w:i w:val="0"/>
                <w:iCs w:val="0"/>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rPr>
            </w:pPr>
            <w:r>
              <w:rPr>
                <w:rFonts w:hint="eastAsia" w:cs="Times New Roman"/>
                <w:i w:val="0"/>
                <w:iCs w:val="0"/>
                <w:color w:val="auto"/>
                <w:highlight w:val="none"/>
                <w:lang w:val="en-US" w:eastAsia="zh-CN"/>
              </w:rPr>
              <w:t>第1合同包</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1</w:t>
            </w:r>
            <w:r>
              <w:rPr>
                <w:rFonts w:hint="default" w:ascii="Times New Roman" w:hAnsi="Times New Roman" w:cs="Times New Roman"/>
                <w:i w:val="0"/>
                <w:iCs w:val="0"/>
                <w:color w:val="auto"/>
                <w:highlight w:val="none"/>
                <w:lang w:eastAsia="zh-CN"/>
              </w:rPr>
              <w:t>.</w:t>
            </w:r>
            <w:r>
              <w:rPr>
                <w:rFonts w:hint="default" w:ascii="Times New Roman" w:hAnsi="Times New Roman" w:cs="Times New Roman"/>
                <w:i w:val="0"/>
                <w:iCs w:val="0"/>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i w:val="0"/>
                <w:iCs w:val="0"/>
                <w:color w:val="auto"/>
                <w:highlight w:val="none"/>
                <w:lang w:eastAsia="zh-CN"/>
              </w:rPr>
            </w:pPr>
            <w:r>
              <w:rPr>
                <w:rFonts w:hint="default" w:ascii="Times New Roman" w:hAnsi="Times New Roman" w:cs="Times New Roman"/>
                <w:i w:val="0"/>
                <w:iCs w:val="0"/>
                <w:color w:val="auto"/>
                <w:highlight w:val="none"/>
              </w:rPr>
              <w:t>2</w:t>
            </w:r>
            <w:r>
              <w:rPr>
                <w:rFonts w:hint="default" w:ascii="Times New Roman" w:hAnsi="Times New Roman" w:cs="Times New Roman"/>
                <w:i w:val="0"/>
                <w:iCs w:val="0"/>
                <w:color w:val="auto"/>
                <w:highlight w:val="none"/>
                <w:lang w:eastAsia="zh-CN"/>
              </w:rPr>
              <w:t>.</w:t>
            </w:r>
            <w:r>
              <w:rPr>
                <w:rFonts w:hint="default" w:ascii="Times New Roman" w:hAnsi="Times New Roman" w:cs="Times New Roman"/>
                <w:i w:val="0"/>
                <w:iCs w:val="0"/>
                <w:color w:val="auto"/>
                <w:highlight w:val="none"/>
              </w:rPr>
              <w:t>处于被交通运输部或湖北省交通运输主管部门作出禁止进入公路建设市场的处罚且处于有效期内；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lang w:val="en-US" w:eastAsia="zh-CN"/>
              </w:rPr>
              <w:t>3</w:t>
            </w:r>
            <w:r>
              <w:rPr>
                <w:rFonts w:hint="default" w:ascii="Times New Roman" w:hAnsi="Times New Roman" w:cs="Times New Roman"/>
                <w:i w:val="0"/>
                <w:iCs w:val="0"/>
                <w:color w:val="auto"/>
                <w:highlight w:val="none"/>
                <w:lang w:eastAsia="zh-CN"/>
              </w:rPr>
              <w:t>.</w:t>
            </w:r>
            <w:r>
              <w:rPr>
                <w:rFonts w:hint="default" w:ascii="Times New Roman" w:hAnsi="Times New Roman" w:cs="Times New Roman"/>
                <w:i w:val="0"/>
                <w:iCs w:val="0"/>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（2）</w:t>
            </w:r>
            <w:r>
              <w:rPr>
                <w:rFonts w:hint="eastAsia" w:cs="Times New Roman"/>
                <w:i w:val="0"/>
                <w:iCs w:val="0"/>
                <w:color w:val="auto"/>
                <w:highlight w:val="none"/>
                <w:lang w:eastAsia="zh-CN"/>
              </w:rPr>
              <w:t>在“中国执行信息公开网”（http://zxgk.court.gov.cn/）中被列入失信被执行人名单</w:t>
            </w:r>
            <w:r>
              <w:rPr>
                <w:rFonts w:hint="default" w:ascii="Times New Roman" w:hAnsi="Times New Roman" w:cs="Times New Roman"/>
                <w:i w:val="0"/>
                <w:iCs w:val="0"/>
                <w:color w:val="auto"/>
                <w:highlight w:val="none"/>
              </w:rPr>
              <w:t>；</w:t>
            </w:r>
          </w:p>
          <w:p>
            <w:pPr>
              <w:pageBreakBefore w:val="0"/>
              <w:widowControl/>
              <w:kinsoku/>
              <w:overflowPunct/>
              <w:topLinePunct w:val="0"/>
              <w:bidi w:val="0"/>
              <w:spacing w:line="360" w:lineRule="auto"/>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（3）申请人或其法定代表人在近三年内有行贿犯罪行为的；</w:t>
            </w:r>
          </w:p>
          <w:p>
            <w:pPr>
              <w:pageBreakBefore w:val="0"/>
              <w:widowControl/>
              <w:kinsoku/>
              <w:overflowPunct/>
              <w:topLinePunct w:val="0"/>
              <w:bidi w:val="0"/>
              <w:spacing w:line="360" w:lineRule="auto"/>
              <w:rPr>
                <w:rFonts w:hint="default" w:ascii="Times New Roman" w:hAnsi="Times New Roman" w:cs="Times New Roman"/>
                <w:i w:val="0"/>
                <w:iCs w:val="0"/>
                <w:color w:val="auto"/>
                <w:szCs w:val="22"/>
                <w:highlight w:val="none"/>
                <w:lang w:val="en-US" w:eastAsia="zh-CN"/>
              </w:rPr>
            </w:pPr>
            <w:r>
              <w:rPr>
                <w:rFonts w:hint="default" w:ascii="Times New Roman" w:hAnsi="Times New Roman" w:cs="Times New Roman"/>
                <w:i w:val="0"/>
                <w:iCs w:val="0"/>
                <w:color w:val="auto"/>
                <w:highlight w:val="none"/>
              </w:rPr>
              <w:t>（4）</w:t>
            </w:r>
            <w:r>
              <w:rPr>
                <w:rFonts w:ascii="宋体" w:hAnsi="宋体" w:eastAsia="宋体" w:cs="宋体"/>
                <w:i w:val="0"/>
                <w:iCs w:val="0"/>
                <w:sz w:val="24"/>
                <w:szCs w:val="24"/>
              </w:rPr>
              <w:t>其他在“信用中国”网站（http://www.creditchina.gov.cn/）中被列为</w:t>
            </w:r>
            <w:r>
              <w:rPr>
                <w:rFonts w:hint="eastAsia" w:ascii="宋体" w:hAnsi="宋体" w:cs="宋体"/>
                <w:i w:val="0"/>
                <w:iCs w:val="0"/>
                <w:sz w:val="24"/>
                <w:szCs w:val="24"/>
                <w:lang w:val="en-US" w:eastAsia="zh-CN"/>
              </w:rPr>
              <w:t>严重失信主体名单</w:t>
            </w:r>
            <w:r>
              <w:rPr>
                <w:rFonts w:ascii="宋体" w:hAnsi="宋体" w:eastAsia="宋体" w:cs="宋体"/>
                <w:i w:val="0"/>
                <w:iCs w:val="0"/>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iCs w:val="0"/>
                <w:caps w:val="0"/>
                <w:color w:val="auto"/>
                <w:spacing w:val="0"/>
                <w:sz w:val="24"/>
                <w:szCs w:val="22"/>
                <w:highlight w:val="none"/>
                <w:lang w:bidi="ar"/>
              </w:rPr>
            </w:pPr>
            <w:r>
              <w:rPr>
                <w:rFonts w:hint="default" w:ascii="Times New Roman" w:hAnsi="Times New Roman" w:eastAsia="宋体" w:cs="Times New Roman"/>
                <w:i w:val="0"/>
                <w:iCs w:val="0"/>
                <w:caps w:val="0"/>
                <w:color w:val="auto"/>
                <w:spacing w:val="0"/>
                <w:sz w:val="24"/>
                <w:szCs w:val="22"/>
                <w:highlight w:val="none"/>
                <w:lang w:bidi="ar"/>
              </w:rPr>
              <w:t>（5）上一年度被列入</w:t>
            </w:r>
            <w:r>
              <w:rPr>
                <w:rFonts w:hint="eastAsia" w:cs="Times New Roman"/>
                <w:i w:val="0"/>
                <w:iCs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iCs w:val="0"/>
                <w:caps w:val="0"/>
                <w:color w:val="auto"/>
                <w:spacing w:val="0"/>
                <w:sz w:val="24"/>
                <w:szCs w:val="22"/>
                <w:highlight w:val="none"/>
                <w:lang w:bidi="ar"/>
              </w:rPr>
              <w:t>D级资源库</w:t>
            </w:r>
            <w:r>
              <w:rPr>
                <w:rFonts w:hint="eastAsia" w:cs="Times New Roman"/>
                <w:i w:val="0"/>
                <w:iCs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iCs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iCs w:val="0"/>
                <w:caps w:val="0"/>
                <w:color w:val="auto"/>
                <w:spacing w:val="0"/>
                <w:sz w:val="24"/>
                <w:szCs w:val="22"/>
                <w:highlight w:val="none"/>
                <w:lang w:bidi="ar"/>
              </w:rPr>
            </w:pPr>
            <w:r>
              <w:rPr>
                <w:rFonts w:hint="default" w:ascii="Times New Roman" w:hAnsi="Times New Roman" w:eastAsia="宋体" w:cs="Times New Roman"/>
                <w:i w:val="0"/>
                <w:iCs w:val="0"/>
                <w:caps w:val="0"/>
                <w:color w:val="auto"/>
                <w:spacing w:val="0"/>
                <w:sz w:val="24"/>
                <w:szCs w:val="22"/>
                <w:highlight w:val="none"/>
                <w:lang w:bidi="ar"/>
              </w:rPr>
              <w:t>（6）近三年度被列入</w:t>
            </w:r>
            <w:r>
              <w:rPr>
                <w:rFonts w:hint="eastAsia" w:cs="Times New Roman"/>
                <w:i w:val="0"/>
                <w:iCs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iCs w:val="0"/>
                <w:caps w:val="0"/>
                <w:color w:val="auto"/>
                <w:spacing w:val="0"/>
                <w:sz w:val="24"/>
                <w:szCs w:val="22"/>
                <w:highlight w:val="none"/>
                <w:lang w:bidi="ar"/>
              </w:rPr>
              <w:t>Z级资源库</w:t>
            </w:r>
            <w:r>
              <w:rPr>
                <w:rFonts w:hint="eastAsia" w:cs="Times New Roman"/>
                <w:i w:val="0"/>
                <w:iCs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iCs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i w:val="0"/>
          <w:iCs w:val="0"/>
          <w:color w:val="auto"/>
          <w:sz w:val="21"/>
          <w:szCs w:val="21"/>
          <w:highlight w:val="none"/>
        </w:rPr>
      </w:pPr>
      <w:r>
        <w:rPr>
          <w:rFonts w:hint="default" w:ascii="Times New Roman" w:hAnsi="Times New Roman" w:eastAsia="黑体" w:cs="Times New Roman"/>
          <w:i w:val="0"/>
          <w:iCs w:val="0"/>
          <w:color w:val="auto"/>
          <w:sz w:val="21"/>
          <w:szCs w:val="21"/>
          <w:highlight w:val="none"/>
        </w:rPr>
        <w:t>注：</w:t>
      </w:r>
      <w:r>
        <w:rPr>
          <w:rFonts w:hint="default" w:ascii="Times New Roman" w:hAnsi="Times New Roman" w:eastAsia="黑体" w:cs="Times New Roman"/>
          <w:i w:val="0"/>
          <w:iCs w:val="0"/>
          <w:color w:val="auto"/>
          <w:sz w:val="21"/>
          <w:szCs w:val="21"/>
          <w:highlight w:val="none"/>
          <w:lang w:eastAsia="zh-CN"/>
        </w:rPr>
        <w:t>对以上（1）、（2）、（4）信用状况应附指定网站截图，</w:t>
      </w:r>
      <w:r>
        <w:rPr>
          <w:rFonts w:hint="eastAsia" w:eastAsia="黑体" w:cs="Times New Roman"/>
          <w:i w:val="0"/>
          <w:iCs w:val="0"/>
          <w:color w:val="auto"/>
          <w:sz w:val="21"/>
          <w:szCs w:val="21"/>
          <w:highlight w:val="none"/>
          <w:lang w:val="en-US" w:eastAsia="zh-CN"/>
        </w:rPr>
        <w:t>截图上须有时间（电脑状态栏时间），</w:t>
      </w:r>
      <w:r>
        <w:rPr>
          <w:rFonts w:hint="default" w:ascii="Times New Roman" w:hAnsi="Times New Roman" w:eastAsia="黑体" w:cs="Times New Roman"/>
          <w:i w:val="0"/>
          <w:iCs w:val="0"/>
          <w:color w:val="auto"/>
          <w:sz w:val="21"/>
          <w:szCs w:val="21"/>
          <w:highlight w:val="none"/>
          <w:lang w:eastAsia="zh-CN"/>
        </w:rPr>
        <w:t>截图时间为</w:t>
      </w:r>
      <w:r>
        <w:rPr>
          <w:rFonts w:hint="eastAsia" w:eastAsia="黑体" w:cs="Times New Roman"/>
          <w:i w:val="0"/>
          <w:iCs w:val="0"/>
          <w:color w:val="auto"/>
          <w:sz w:val="21"/>
          <w:szCs w:val="21"/>
          <w:highlight w:val="none"/>
          <w:lang w:eastAsia="zh-CN"/>
        </w:rPr>
        <w:t>询价</w:t>
      </w:r>
      <w:r>
        <w:rPr>
          <w:rFonts w:hint="default" w:ascii="Times New Roman" w:hAnsi="Times New Roman" w:eastAsia="黑体" w:cs="Times New Roman"/>
          <w:i w:val="0"/>
          <w:iCs w:val="0"/>
          <w:color w:val="auto"/>
          <w:sz w:val="21"/>
          <w:szCs w:val="21"/>
          <w:highlight w:val="none"/>
          <w:lang w:eastAsia="zh-CN"/>
        </w:rPr>
        <w:t>公告发布之日至申请截止日之间。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baseline"/>
        <w:rPr>
          <w:rFonts w:hint="default" w:ascii="Times New Roman" w:hAnsi="Times New Roman" w:eastAsia="黑体" w:cs="Times New Roman"/>
        </w:rPr>
      </w:pPr>
      <w:r>
        <w:rPr>
          <w:rFonts w:hint="default" w:ascii="Times New Roman" w:hAnsi="Times New Roman" w:eastAsia="黑体" w:cs="Times New Roman"/>
        </w:rPr>
        <w:br w:type="page"/>
      </w:r>
    </w:p>
    <w:p>
      <w:pPr>
        <w:snapToGrid w:val="0"/>
        <w:spacing w:line="360" w:lineRule="auto"/>
        <w:jc w:val="center"/>
        <w:rPr>
          <w:rFonts w:hint="default" w:ascii="Times New Roman" w:hAnsi="Times New Roman" w:eastAsia="黑体" w:cs="Times New Roman"/>
          <w:sz w:val="30"/>
        </w:rPr>
      </w:pPr>
      <w:r>
        <w:rPr>
          <w:rFonts w:hint="default" w:ascii="Times New Roman" w:hAnsi="Times New Roman" w:eastAsia="黑体" w:cs="Times New Roman"/>
        </w:rPr>
        <w:t>附录5  资格审查条件(主要人员最低要求)</w:t>
      </w:r>
    </w:p>
    <w:tbl>
      <w:tblPr>
        <w:tblStyle w:val="8"/>
        <w:tblpPr w:leftFromText="180" w:rightFromText="180" w:vertAnchor="text" w:horzAnchor="page" w:tblpX="1646"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305"/>
        <w:gridCol w:w="372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6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rPr>
            </w:pPr>
            <w:r>
              <w:rPr>
                <w:rFonts w:hint="default" w:ascii="Times New Roman" w:hAnsi="Times New Roman" w:cs="Times New Roman"/>
                <w:i w:val="0"/>
                <w:iCs w:val="0"/>
                <w:color w:val="auto"/>
                <w:highlight w:val="none"/>
              </w:rPr>
              <w:t>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rPr>
            </w:pPr>
            <w:r>
              <w:rPr>
                <w:rFonts w:hint="default" w:ascii="Times New Roman" w:hAnsi="Times New Roman" w:cs="Times New Roman"/>
                <w:i w:val="0"/>
                <w:iCs w:val="0"/>
              </w:rPr>
              <w:t>最低数量要求</w:t>
            </w:r>
          </w:p>
        </w:tc>
        <w:tc>
          <w:tcPr>
            <w:tcW w:w="3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rPr>
            </w:pPr>
            <w:r>
              <w:rPr>
                <w:rFonts w:hint="default" w:ascii="Times New Roman" w:hAnsi="Times New Roman" w:cs="Times New Roman"/>
                <w:i w:val="0"/>
                <w:iCs w:val="0"/>
                <w:color w:val="auto"/>
                <w:highlight w:val="none"/>
              </w:rPr>
              <w:t>要求</w:t>
            </w:r>
          </w:p>
        </w:tc>
        <w:tc>
          <w:tcPr>
            <w:tcW w:w="6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rPr>
            </w:pPr>
            <w:r>
              <w:rPr>
                <w:rFonts w:hint="default" w:ascii="Times New Roman" w:hAnsi="Times New Roman" w:cs="Times New Roman"/>
                <w:i w:val="0"/>
                <w:iCs w:val="0"/>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6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rPr>
            </w:pP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rPr>
            </w:pPr>
            <w:r>
              <w:rPr>
                <w:rFonts w:hint="eastAsia" w:cs="Times New Roman"/>
                <w:i w:val="0"/>
                <w:iCs w:val="0"/>
                <w:color w:val="auto"/>
                <w:highlight w:val="none"/>
                <w:u w:val="none"/>
                <w:lang w:val="en-US" w:eastAsia="zh-CN"/>
              </w:rPr>
              <w:t>第</w:t>
            </w:r>
            <w:r>
              <w:rPr>
                <w:rFonts w:hint="eastAsia" w:cs="Times New Roman"/>
                <w:i w:val="0"/>
                <w:iCs w:val="0"/>
                <w:color w:val="auto"/>
                <w:highlight w:val="none"/>
                <w:u w:val="single"/>
                <w:lang w:val="en-US" w:eastAsia="zh-CN"/>
              </w:rPr>
              <w:t xml:space="preserve"> 1 </w:t>
            </w:r>
            <w:r>
              <w:rPr>
                <w:rFonts w:hint="default" w:ascii="Times New Roman" w:hAnsi="Times New Roman" w:cs="Times New Roman"/>
                <w:i w:val="0"/>
                <w:iCs w:val="0"/>
                <w:color w:val="auto"/>
                <w:highlight w:val="none"/>
              </w:rPr>
              <w:t>合同包</w:t>
            </w:r>
          </w:p>
        </w:tc>
        <w:tc>
          <w:tcPr>
            <w:tcW w:w="3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rPr>
            </w:pPr>
          </w:p>
        </w:tc>
        <w:tc>
          <w:tcPr>
            <w:tcW w:w="6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iCs/>
              </w:rPr>
            </w:pPr>
            <w:r>
              <w:rPr>
                <w:rFonts w:hint="default" w:ascii="Times New Roman" w:hAnsi="Times New Roman" w:cs="Times New Roman"/>
                <w:i w:val="0"/>
                <w:iCs w:val="0"/>
                <w:color w:val="auto"/>
                <w:highlight w:val="none"/>
                <w:u w:val="none"/>
              </w:rPr>
              <w:t>项目负责人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iCs/>
              </w:rPr>
            </w:pPr>
            <w:r>
              <w:rPr>
                <w:rFonts w:hint="default" w:ascii="Times New Roman" w:hAnsi="Times New Roman" w:cs="Times New Roman"/>
                <w:i w:val="0"/>
                <w:iCs w:val="0"/>
                <w:color w:val="auto"/>
                <w:highlight w:val="none"/>
                <w:u w:val="none"/>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szCs w:val="22"/>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iCs/>
                <w:szCs w:val="22"/>
              </w:rPr>
            </w:pPr>
            <w:r>
              <w:rPr>
                <w:rFonts w:hint="default" w:ascii="Times New Roman" w:hAnsi="Times New Roman" w:cs="Times New Roman"/>
                <w:i w:val="0"/>
                <w:iCs w:val="0"/>
                <w:color w:val="auto"/>
                <w:highlight w:val="none"/>
                <w:u w:val="none"/>
              </w:rPr>
              <w:t>技术负责人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iCs/>
              </w:rPr>
            </w:pPr>
            <w:r>
              <w:rPr>
                <w:rFonts w:hint="default" w:ascii="Times New Roman" w:hAnsi="Times New Roman" w:cs="Times New Roman"/>
                <w:i w:val="0"/>
                <w:iCs w:val="0"/>
                <w:color w:val="auto"/>
                <w:highlight w:val="none"/>
                <w:u w:val="none"/>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szCs w:val="22"/>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w:t>
            </w:r>
            <w:r>
              <w:rPr>
                <w:rFonts w:hint="eastAsia" w:cs="Times New Roman"/>
                <w:i w:val="0"/>
                <w:iCs w:val="0"/>
                <w:color w:val="000000" w:themeColor="text1"/>
                <w:highlight w:val="none"/>
                <w:u w:val="none"/>
                <w:lang w:val="en-US" w:eastAsia="zh-CN"/>
                <w14:textFill>
                  <w14:solidFill>
                    <w14:schemeClr w14:val="tx1"/>
                  </w14:solidFill>
                </w14:textFill>
              </w:rPr>
              <w:t>技术负责人</w:t>
            </w:r>
          </w:p>
        </w:tc>
        <w:tc>
          <w:tcPr>
            <w:tcW w:w="605"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iCs/>
                <w:szCs w:val="22"/>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iCs/>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iCs/>
                <w:lang w:val="en-US" w:eastAsia="zh-CN"/>
              </w:rPr>
            </w:pPr>
            <w:r>
              <w:rPr>
                <w:rFonts w:hint="eastAsia" w:cs="Times New Roman"/>
                <w:i w:val="0"/>
                <w:iCs w:val="0"/>
                <w:color w:val="000000" w:themeColor="text1"/>
                <w:sz w:val="24"/>
                <w:highlight w:val="none"/>
                <w:u w:val="none"/>
                <w:lang w:val="en-US" w:eastAsia="zh-CN" w:bidi="ar-SA"/>
                <w14:textFill>
                  <w14:solidFill>
                    <w14:schemeClr w14:val="tx1"/>
                  </w14:solidFill>
                </w14:textFill>
              </w:rPr>
              <w:t>建安C证及以上</w:t>
            </w:r>
          </w:p>
        </w:tc>
        <w:tc>
          <w:tcPr>
            <w:tcW w:w="605"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szCs w:val="22"/>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lang w:val="en-US" w:eastAsia="zh-CN"/>
              </w:rPr>
            </w:pPr>
            <w:r>
              <w:rPr>
                <w:rFonts w:hint="eastAsia" w:cs="Times New Roman"/>
                <w:i w:val="0"/>
                <w:iCs w:val="0"/>
                <w:color w:val="000000" w:themeColor="text1"/>
                <w:highlight w:val="none"/>
                <w:u w:val="none"/>
                <w:lang w:val="en-US" w:eastAsia="zh-CN"/>
                <w14:textFill>
                  <w14:solidFill>
                    <w14:schemeClr w14:val="tx1"/>
                  </w14:solidFill>
                </w14:textFill>
              </w:rPr>
              <w:t>3</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c>
          <w:tcPr>
            <w:tcW w:w="605"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r>
    </w:tbl>
    <w:p>
      <w:pPr>
        <w:snapToGrid w:val="0"/>
        <w:spacing w:line="360" w:lineRule="auto"/>
        <w:rPr>
          <w:rFonts w:hint="default" w:ascii="Times New Roman" w:hAnsi="Times New Roman" w:cs="Times New Roman"/>
        </w:rPr>
      </w:pPr>
    </w:p>
    <w:p>
      <w:pPr>
        <w:pageBreakBefore w:val="0"/>
        <w:kinsoku/>
        <w:overflowPunct/>
        <w:topLinePunct w:val="0"/>
        <w:bidi w:val="0"/>
        <w:snapToGrid w:val="0"/>
        <w:spacing w:line="360" w:lineRule="auto"/>
        <w:ind w:firstLine="0" w:firstLineChars="0"/>
        <w:jc w:val="center"/>
        <w:rPr>
          <w:rFonts w:hint="default" w:ascii="Times New Roman" w:hAnsi="Times New Roman" w:cs="Times New Roman"/>
          <w:b/>
          <w:i w:val="0"/>
          <w:iCs w:val="0"/>
          <w:color w:val="auto"/>
          <w:sz w:val="28"/>
          <w:szCs w:val="28"/>
          <w:highlight w:val="none"/>
        </w:rPr>
      </w:pPr>
      <w:r>
        <w:rPr>
          <w:rFonts w:hint="default" w:ascii="Times New Roman" w:hAnsi="Times New Roman" w:eastAsia="黑体" w:cs="Times New Roman"/>
          <w:i w:val="0"/>
          <w:iCs w:val="0"/>
          <w:color w:val="auto"/>
          <w:sz w:val="21"/>
          <w:szCs w:val="21"/>
          <w:highlight w:val="none"/>
          <w:lang w:val="en-US" w:eastAsia="zh-CN"/>
        </w:rPr>
        <w:t>注</w:t>
      </w:r>
      <w:r>
        <w:rPr>
          <w:rFonts w:hint="default" w:ascii="Times New Roman" w:hAnsi="Times New Roman" w:eastAsia="黑体" w:cs="Times New Roman"/>
          <w:i w:val="0"/>
          <w:iCs w:val="0"/>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i w:val="0"/>
          <w:iCs w:val="0"/>
          <w:color w:val="auto"/>
          <w:sz w:val="21"/>
          <w:szCs w:val="21"/>
          <w:highlight w:val="none"/>
          <w:u w:val="none"/>
          <w:lang w:val="en-US" w:eastAsia="zh-CN"/>
        </w:rPr>
        <w:t>现场管理人员应提供身份证及安全证。</w:t>
      </w:r>
    </w:p>
    <w:p>
      <w:pPr>
        <w:pStyle w:val="6"/>
        <w:spacing w:line="360" w:lineRule="auto"/>
        <w:ind w:firstLine="324" w:firstLineChars="0"/>
        <w:jc w:val="center"/>
        <w:rPr>
          <w:rFonts w:hint="default" w:ascii="Times New Roman" w:hAnsi="Times New Roman" w:cs="Times New Roman"/>
          <w:b/>
          <w:sz w:val="28"/>
          <w:szCs w:val="28"/>
        </w:rPr>
      </w:pPr>
    </w:p>
    <w:p>
      <w:pPr>
        <w:autoSpaceDE w:val="0"/>
        <w:autoSpaceDN w:val="0"/>
        <w:spacing w:line="360" w:lineRule="auto"/>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cs="Times New Roman"/>
          <w:b/>
          <w:sz w:val="36"/>
          <w:szCs w:val="36"/>
        </w:rPr>
        <w:br w:type="page"/>
      </w:r>
      <w:r>
        <w:rPr>
          <w:rFonts w:hint="default" w:ascii="Times New Roman" w:hAnsi="Times New Roman" w:eastAsia="黑体" w:cs="Times New Roman"/>
          <w:color w:val="000000" w:themeColor="text1"/>
          <w14:textFill>
            <w14:solidFill>
              <w14:schemeClr w14:val="tx1"/>
            </w14:solidFill>
          </w14:textFill>
        </w:rPr>
        <w:t>附录6  资格审查条件(主要设备最低要求)</w:t>
      </w:r>
    </w:p>
    <w:tbl>
      <w:tblPr>
        <w:tblStyle w:val="8"/>
        <w:tblW w:w="4238" w:type="pct"/>
        <w:jc w:val="center"/>
        <w:tblLayout w:type="fixed"/>
        <w:tblCellMar>
          <w:top w:w="0" w:type="dxa"/>
          <w:left w:w="0" w:type="dxa"/>
          <w:bottom w:w="0" w:type="dxa"/>
          <w:right w:w="0" w:type="dxa"/>
        </w:tblCellMar>
      </w:tblPr>
      <w:tblGrid>
        <w:gridCol w:w="528"/>
        <w:gridCol w:w="1779"/>
        <w:gridCol w:w="1604"/>
        <w:gridCol w:w="627"/>
        <w:gridCol w:w="1499"/>
        <w:gridCol w:w="1024"/>
      </w:tblGrid>
      <w:tr>
        <w:tblPrEx>
          <w:tblCellMar>
            <w:top w:w="0" w:type="dxa"/>
            <w:left w:w="0" w:type="dxa"/>
            <w:bottom w:w="0" w:type="dxa"/>
            <w:right w:w="0" w:type="dxa"/>
          </w:tblCellMar>
        </w:tblPrEx>
        <w:trPr>
          <w:trHeight w:val="492" w:hRule="atLeast"/>
          <w:jc w:val="center"/>
        </w:trPr>
        <w:tc>
          <w:tcPr>
            <w:tcW w:w="528"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序号</w:t>
            </w:r>
          </w:p>
        </w:tc>
        <w:tc>
          <w:tcPr>
            <w:tcW w:w="177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设备名称</w:t>
            </w:r>
          </w:p>
        </w:tc>
        <w:tc>
          <w:tcPr>
            <w:tcW w:w="16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规格及型号</w:t>
            </w:r>
          </w:p>
        </w:tc>
        <w:tc>
          <w:tcPr>
            <w:tcW w:w="62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单位</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eastAsia" w:cs="Times New Roman"/>
                <w:b/>
                <w:i w:val="0"/>
                <w:iCs w:val="0"/>
                <w:color w:val="000000" w:themeColor="text1"/>
                <w:sz w:val="24"/>
                <w:szCs w:val="24"/>
                <w:highlight w:val="none"/>
                <w:lang w:val="en-US" w:eastAsia="zh-CN" w:bidi="ar"/>
                <w14:textFill>
                  <w14:solidFill>
                    <w14:schemeClr w14:val="tx1"/>
                  </w14:solidFill>
                </w14:textFill>
              </w:rPr>
              <w:t>最低数量要求</w:t>
            </w:r>
          </w:p>
        </w:tc>
        <w:tc>
          <w:tcPr>
            <w:tcW w:w="102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670" w:hRule="atLeast"/>
          <w:jc w:val="center"/>
        </w:trPr>
        <w:tc>
          <w:tcPr>
            <w:tcW w:w="528"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77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6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62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第</w:t>
            </w:r>
            <w:r>
              <w:rPr>
                <w:rFonts w:hint="eastAsia" w:cs="Times New Roman"/>
                <w:b/>
                <w:i w:val="0"/>
                <w:iCs w:val="0"/>
                <w:color w:val="000000" w:themeColor="text1"/>
                <w:sz w:val="24"/>
                <w:szCs w:val="24"/>
                <w:highlight w:val="none"/>
                <w:u w:val="single"/>
                <w:lang w:val="en-US" w:eastAsia="zh-CN" w:bidi="ar"/>
                <w14:textFill>
                  <w14:solidFill>
                    <w14:schemeClr w14:val="tx1"/>
                  </w14:solidFill>
                </w14:textFill>
              </w:rPr>
              <w:t xml:space="preserve"> 1 </w:t>
            </w:r>
            <w:r>
              <w:rPr>
                <w:rFonts w:hint="default" w:ascii="Times New Roman" w:hAnsi="Times New Roman" w:cs="Times New Roman"/>
                <w:b/>
                <w:i w:val="0"/>
                <w:iCs w:val="0"/>
                <w:color w:val="000000" w:themeColor="text1"/>
                <w:sz w:val="24"/>
                <w:szCs w:val="24"/>
                <w:highlight w:val="none"/>
                <w:lang w:bidi="ar"/>
                <w14:textFill>
                  <w14:solidFill>
                    <w14:schemeClr w14:val="tx1"/>
                  </w14:solidFill>
                </w14:textFill>
              </w:rPr>
              <w:t>合同包</w:t>
            </w:r>
          </w:p>
        </w:tc>
        <w:tc>
          <w:tcPr>
            <w:tcW w:w="1024" w:type="dxa"/>
            <w:tcBorders>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1</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破碎锤</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50kw</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台</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发电机</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个</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3</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自动安平水准仪</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default" w:cs="Times New Roman"/>
                <w:i w:val="0"/>
                <w:iCs w:val="0"/>
                <w:color w:val="000000" w:themeColor="text1"/>
                <w:sz w:val="24"/>
                <w:szCs w:val="24"/>
                <w:highlight w:val="none"/>
                <w:lang w:val="en-US" w:eastAsia="zh-CN" w:bidi="ar"/>
                <w14:textFill>
                  <w14:solidFill>
                    <w14:schemeClr w14:val="tx1"/>
                  </w14:solidFill>
                </w14:textFill>
              </w:rPr>
              <w:t>套</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4</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全站仪</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精度2″</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套</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5</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灌砂（水）筒</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套</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6</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混凝土试模</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组</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7</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砂浆试模</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组</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8</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i w:val="0"/>
                <w:iCs w:val="0"/>
                <w:color w:val="000000" w:themeColor="text1"/>
                <w:szCs w:val="24"/>
                <w:lang w:bidi="ar"/>
                <w14:textFill>
                  <w14:solidFill>
                    <w14:schemeClr w14:val="tx1"/>
                  </w14:solidFill>
                </w14:textFill>
              </w:rPr>
              <w:t>通勤车辆</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i w:val="0"/>
                <w:iCs w:val="0"/>
                <w:color w:val="000000" w:themeColor="text1"/>
                <w:szCs w:val="24"/>
                <w:lang w:bidi="ar"/>
                <w14:textFill>
                  <w14:solidFill>
                    <w14:schemeClr w14:val="tx1"/>
                  </w14:solidFill>
                </w14:textFill>
              </w:rPr>
              <w:t>辆</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9</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i w:val="0"/>
                <w:iCs w:val="0"/>
                <w:color w:val="000000" w:themeColor="text1"/>
                <w:szCs w:val="24"/>
                <w:lang w:val="en-US" w:eastAsia="zh-CN" w:bidi="ar"/>
                <w14:textFill>
                  <w14:solidFill>
                    <w14:schemeClr w14:val="tx1"/>
                  </w14:solidFill>
                </w14:textFill>
              </w:rPr>
              <w:t>自卸车</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20m3</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i w:val="0"/>
                <w:iCs w:val="0"/>
                <w:color w:val="000000" w:themeColor="text1"/>
                <w:szCs w:val="24"/>
                <w:lang w:val="en-US" w:eastAsia="zh-CN" w:bidi="ar"/>
                <w14:textFill>
                  <w14:solidFill>
                    <w14:schemeClr w14:val="tx1"/>
                  </w14:solidFill>
                </w14:textFill>
              </w:rPr>
              <w:t>台</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jc w:val="center"/>
              <w:textAlignment w:val="center"/>
              <w:rPr>
                <w:rFonts w:hint="eastAsia" w:ascii="宋体" w:hAnsi="宋体" w:eastAsia="宋体" w:cs="宋体"/>
                <w:color w:val="000000" w:themeColor="text1"/>
                <w:sz w:val="24"/>
                <w:szCs w:val="24"/>
                <w:highlight w:val="yellow"/>
                <w:lang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10</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hint="eastAsia" w:ascii="宋体" w:hAnsi="宋体" w:eastAsia="宋体" w:cs="宋体"/>
                <w:color w:val="000000" w:themeColor="text1"/>
                <w:sz w:val="24"/>
                <w:szCs w:val="24"/>
                <w:highlight w:val="yellow"/>
                <w:lang w:val="en-US" w:bidi="ar"/>
                <w14:textFill>
                  <w14:solidFill>
                    <w14:schemeClr w14:val="tx1"/>
                  </w14:solidFill>
                </w14:textFill>
              </w:rPr>
            </w:pPr>
            <w:r>
              <w:rPr>
                <w:rFonts w:hint="eastAsia"/>
                <w:i w:val="0"/>
                <w:iCs w:val="0"/>
                <w:color w:val="000000" w:themeColor="text1"/>
                <w:szCs w:val="24"/>
                <w:lang w:val="en-US" w:eastAsia="zh-CN" w:bidi="ar"/>
                <w14:textFill>
                  <w14:solidFill>
                    <w14:schemeClr w14:val="tx1"/>
                  </w14:solidFill>
                </w14:textFill>
              </w:rPr>
              <w:t>吊车</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val="en-US" w:eastAsia="zh-CN"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20t</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i w:val="0"/>
                <w:iCs w:val="0"/>
                <w:color w:val="000000" w:themeColor="text1"/>
                <w:szCs w:val="24"/>
                <w:lang w:val="en-US" w:eastAsia="zh-CN" w:bidi="ar"/>
                <w14:textFill>
                  <w14:solidFill>
                    <w14:schemeClr w14:val="tx1"/>
                  </w14:solidFill>
                </w14:textFill>
              </w:rPr>
              <w:t>台</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jc w:val="center"/>
              <w:textAlignment w:val="center"/>
              <w:rPr>
                <w:rFonts w:hint="eastAsia" w:ascii="宋体" w:hAnsi="宋体" w:eastAsia="宋体" w:cs="宋体"/>
                <w:color w:val="000000" w:themeColor="text1"/>
                <w:sz w:val="24"/>
                <w:szCs w:val="24"/>
                <w:highlight w:val="yellow"/>
                <w:lang w:bidi="ar"/>
                <w14:textFill>
                  <w14:solidFill>
                    <w14:schemeClr w14:val="tx1"/>
                  </w14:solidFill>
                </w14:textFill>
              </w:rPr>
            </w:pPr>
            <w:r>
              <w:rPr>
                <w:rFonts w:hint="eastAsia" w:cs="Times New Roman"/>
                <w:i w:val="0"/>
                <w:iCs w:val="0"/>
                <w:color w:val="000000" w:themeColor="text1"/>
                <w:sz w:val="24"/>
                <w:szCs w:val="24"/>
                <w:highlight w:val="none"/>
                <w:lang w:val="en-US" w:eastAsia="zh-CN" w:bidi="ar"/>
                <w14:textFill>
                  <w14:solidFill>
                    <w14:schemeClr w14:val="tx1"/>
                  </w14:solidFill>
                </w14:textFill>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p>
        </w:tc>
      </w:tr>
    </w:tbl>
    <w:p>
      <w:pPr>
        <w:pStyle w:val="2"/>
        <w:rPr>
          <w:rFonts w:hint="default"/>
        </w:rPr>
      </w:pPr>
    </w:p>
    <w:p>
      <w:pPr>
        <w:pageBreakBefore w:val="0"/>
        <w:kinsoku/>
        <w:overflowPunct/>
        <w:topLinePunct w:val="0"/>
        <w:bidi w:val="0"/>
        <w:spacing w:line="360" w:lineRule="auto"/>
        <w:rPr>
          <w:rFonts w:hint="default" w:ascii="Times New Roman" w:hAnsi="Times New Roman" w:cs="Times New Roman"/>
          <w:b/>
          <w:bCs w:val="0"/>
          <w:i w:val="0"/>
          <w:i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i w:val="0"/>
          <w:iCs w:val="0"/>
          <w:color w:val="000000" w:themeColor="text1"/>
          <w:sz w:val="21"/>
          <w:szCs w:val="21"/>
          <w:highlight w:val="none"/>
          <w:lang w:val="en-US" w:eastAsia="zh-CN"/>
          <w14:textFill>
            <w14:solidFill>
              <w14:schemeClr w14:val="tx1"/>
            </w14:solidFill>
          </w14:textFill>
        </w:rPr>
        <w:t>注：</w:t>
      </w:r>
      <w:r>
        <w:rPr>
          <w:rFonts w:hint="eastAsia" w:ascii="宋体" w:hAnsi="宋体" w:eastAsia="宋体" w:cs="宋体"/>
          <w:b/>
          <w:bCs w:val="0"/>
          <w:i w:val="0"/>
          <w:iCs w:val="0"/>
          <w:color w:val="000000"/>
          <w:kern w:val="0"/>
          <w:sz w:val="21"/>
          <w:szCs w:val="21"/>
          <w:lang w:val="en-US" w:eastAsia="zh-CN" w:bidi="ar"/>
        </w:rPr>
        <w:t>表中为项目设备最低要求，可为申请人自有或租赁，</w:t>
      </w:r>
      <w:r>
        <w:rPr>
          <w:rFonts w:hint="default" w:ascii="Times New Roman" w:hAnsi="Times New Roman" w:cs="Times New Roman"/>
          <w:b/>
          <w:i w:val="0"/>
          <w:iCs w:val="0"/>
          <w:color w:val="000000" w:themeColor="text1"/>
          <w:sz w:val="21"/>
          <w:szCs w:val="21"/>
          <w:highlight w:val="none"/>
          <w:lang w:val="en-US" w:eastAsia="zh-CN"/>
          <w14:textFill>
            <w14:solidFill>
              <w14:schemeClr w14:val="tx1"/>
            </w14:solidFill>
          </w14:textFill>
        </w:rPr>
        <w:t>须提供设备购置发票或购置合同扫描件或其它可以证明其为自有及协议自有的证明材料，公司名义或者股东名义下的设备均可视为该公司的自有设备，但是需要提供股东证明资料。</w:t>
      </w:r>
      <w:r>
        <w:rPr>
          <w:rFonts w:hint="default" w:ascii="Times New Roman" w:hAnsi="Times New Roman" w:cs="Times New Roman"/>
          <w:b/>
          <w:i w:val="0"/>
          <w:iCs w:val="0"/>
          <w:color w:val="000000" w:themeColor="text1"/>
          <w:sz w:val="21"/>
          <w:szCs w:val="21"/>
          <w:highlight w:val="none"/>
          <w14:textFill>
            <w14:solidFill>
              <w14:schemeClr w14:val="tx1"/>
            </w14:solidFill>
          </w14:textFill>
        </w:rPr>
        <w:t>未附证明材料的设备在设备审查时视为没有该项设备。</w:t>
      </w:r>
    </w:p>
    <w:p>
      <w:pPr>
        <w:pStyle w:val="2"/>
        <w:ind w:left="480" w:firstLine="480"/>
        <w:rPr>
          <w:rFonts w:hint="default" w:ascii="Times New Roman" w:hAnsi="Times New Roman" w:eastAsia="黑体" w:cs="Times New Roman"/>
          <w:color w:val="000000" w:themeColor="text1"/>
          <w14:textFill>
            <w14:solidFill>
              <w14:schemeClr w14:val="tx1"/>
            </w14:solidFill>
          </w14:textFill>
        </w:rPr>
      </w:pPr>
    </w:p>
    <w:p>
      <w:pPr>
        <w:rPr>
          <w:rFonts w:hint="default" w:ascii="Times New Roman" w:hAnsi="Times New Roman" w:cs="Times New Roman"/>
        </w:rPr>
      </w:pPr>
      <w:bookmarkStart w:id="4" w:name="_GoBack"/>
      <w:bookmarkEnd w:id="4"/>
    </w:p>
    <w:p>
      <w:pPr>
        <w:widowControl/>
        <w:jc w:val="both"/>
        <w:textAlignment w:val="center"/>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widowControl/>
        <w:spacing w:line="360" w:lineRule="auto"/>
        <w:rPr>
          <w:rFonts w:hint="default" w:ascii="Times New Roman" w:hAnsi="Times New Roman" w:eastAsia="黑体" w:cs="Times New Roman"/>
          <w:szCs w:val="22"/>
        </w:rPr>
      </w:pPr>
      <w:r>
        <w:rPr>
          <w:rFonts w:hint="default" w:ascii="Times New Roman" w:hAnsi="Times New Roman" w:eastAsia="黑体" w:cs="Times New Roman"/>
          <w:szCs w:val="22"/>
        </w:rPr>
        <w:t>附件3</w:t>
      </w:r>
    </w:p>
    <w:p>
      <w:pPr>
        <w:widowControl/>
        <w:spacing w:line="360" w:lineRule="auto"/>
        <w:rPr>
          <w:rFonts w:hint="default" w:ascii="Times New Roman" w:hAnsi="Times New Roman" w:eastAsia="黑体" w:cs="Times New Roman"/>
          <w:szCs w:val="22"/>
        </w:rPr>
      </w:pPr>
    </w:p>
    <w:p>
      <w:pPr>
        <w:pageBreakBefore w:val="0"/>
        <w:kinsoku/>
        <w:overflowPunct/>
        <w:topLinePunct w:val="0"/>
        <w:bidi w:val="0"/>
        <w:spacing w:line="360" w:lineRule="auto"/>
        <w:jc w:val="center"/>
        <w:rPr>
          <w:rFonts w:hint="default" w:ascii="Times New Roman" w:hAnsi="Times New Roman" w:eastAsia="宋体" w:cs="Times New Roman"/>
          <w:b/>
          <w:bCs/>
          <w:i w:val="0"/>
          <w:iCs w:val="0"/>
          <w:color w:val="auto"/>
          <w:sz w:val="32"/>
          <w:szCs w:val="32"/>
          <w:highlight w:val="none"/>
          <w:lang w:eastAsia="zh-CN"/>
        </w:rPr>
      </w:pPr>
      <w:r>
        <w:rPr>
          <w:rFonts w:hint="eastAsia" w:cs="Times New Roman"/>
          <w:b/>
          <w:bCs/>
          <w:i w:val="0"/>
          <w:iCs w:val="0"/>
          <w:color w:val="auto"/>
          <w:sz w:val="32"/>
          <w:szCs w:val="32"/>
          <w:highlight w:val="none"/>
          <w:lang w:eastAsia="zh-CN"/>
        </w:rPr>
        <w:t>湖北交投远大交通实业有限公司办公区域综合维修整治EPC工程总承包项目</w:t>
      </w:r>
      <w:r>
        <w:rPr>
          <w:rFonts w:hint="default" w:ascii="Times New Roman" w:hAnsi="Times New Roman" w:cs="Times New Roman"/>
          <w:b/>
          <w:bCs/>
          <w:sz w:val="32"/>
          <w:szCs w:val="32"/>
        </w:rPr>
        <w:t>劳务</w:t>
      </w:r>
      <w:r>
        <w:rPr>
          <w:rFonts w:hint="eastAsia" w:cs="Times New Roman"/>
          <w:b/>
          <w:bCs/>
          <w:sz w:val="32"/>
          <w:szCs w:val="32"/>
          <w:lang w:val="en-US" w:eastAsia="zh-CN"/>
        </w:rPr>
        <w:t>施工</w:t>
      </w:r>
      <w:r>
        <w:rPr>
          <w:rFonts w:hint="eastAsia" w:cs="Times New Roman"/>
          <w:b/>
          <w:bCs/>
          <w:i w:val="0"/>
          <w:iCs w:val="0"/>
          <w:color w:val="auto"/>
          <w:sz w:val="32"/>
          <w:szCs w:val="32"/>
          <w:highlight w:val="none"/>
          <w:lang w:eastAsia="zh-CN"/>
        </w:rPr>
        <w:t>询价</w:t>
      </w:r>
      <w:r>
        <w:rPr>
          <w:rFonts w:hint="default" w:ascii="Times New Roman" w:hAnsi="Times New Roman" w:cs="Times New Roman"/>
          <w:b/>
          <w:bCs/>
          <w:i w:val="0"/>
          <w:iCs w:val="0"/>
          <w:color w:val="auto"/>
          <w:sz w:val="32"/>
          <w:szCs w:val="32"/>
          <w:highlight w:val="none"/>
        </w:rPr>
        <w:t>第</w:t>
      </w:r>
      <w:r>
        <w:rPr>
          <w:rFonts w:hint="default" w:ascii="Times New Roman" w:hAnsi="Times New Roman" w:cs="Times New Roman"/>
          <w:b/>
          <w:bCs/>
          <w:i w:val="0"/>
          <w:iCs w:val="0"/>
          <w:color w:val="auto"/>
          <w:sz w:val="32"/>
          <w:szCs w:val="32"/>
          <w:highlight w:val="none"/>
          <w:u w:val="single"/>
        </w:rPr>
        <w:t xml:space="preserve"> </w:t>
      </w:r>
      <w:r>
        <w:rPr>
          <w:rFonts w:hint="eastAsia" w:cs="Times New Roman"/>
          <w:b/>
          <w:bCs/>
          <w:i w:val="0"/>
          <w:iCs w:val="0"/>
          <w:color w:val="auto"/>
          <w:sz w:val="32"/>
          <w:szCs w:val="32"/>
          <w:highlight w:val="none"/>
          <w:u w:val="single"/>
          <w:lang w:val="en-US" w:eastAsia="zh-CN"/>
        </w:rPr>
        <w:t>1</w:t>
      </w:r>
      <w:r>
        <w:rPr>
          <w:rFonts w:hint="default" w:ascii="Times New Roman" w:hAnsi="Times New Roman" w:cs="Times New Roman"/>
          <w:b/>
          <w:bCs/>
          <w:i w:val="0"/>
          <w:iCs w:val="0"/>
          <w:color w:val="auto"/>
          <w:sz w:val="32"/>
          <w:szCs w:val="32"/>
          <w:highlight w:val="none"/>
          <w:u w:val="single"/>
        </w:rPr>
        <w:t xml:space="preserve"> </w:t>
      </w:r>
      <w:r>
        <w:rPr>
          <w:rFonts w:hint="default" w:ascii="Times New Roman" w:hAnsi="Times New Roman" w:cs="Times New Roman"/>
          <w:b/>
          <w:bCs/>
          <w:i w:val="0"/>
          <w:iCs w:val="0"/>
          <w:color w:val="auto"/>
          <w:sz w:val="32"/>
          <w:szCs w:val="32"/>
          <w:highlight w:val="none"/>
        </w:rPr>
        <w:t>合同包</w:t>
      </w:r>
    </w:p>
    <w:p>
      <w:pPr>
        <w:pageBreakBefore w:val="0"/>
        <w:kinsoku/>
        <w:overflowPunct/>
        <w:topLinePunct w:val="0"/>
        <w:bidi w:val="0"/>
        <w:spacing w:line="360" w:lineRule="auto"/>
        <w:jc w:val="center"/>
        <w:rPr>
          <w:rFonts w:hint="default" w:ascii="Times New Roman" w:hAnsi="Times New Roman" w:cs="Times New Roman"/>
          <w:b/>
          <w:bCs/>
          <w:i w:val="0"/>
          <w:iCs w:val="0"/>
          <w:color w:val="auto"/>
          <w:sz w:val="32"/>
          <w:szCs w:val="32"/>
          <w:highlight w:val="none"/>
        </w:rPr>
      </w:pPr>
      <w:r>
        <w:rPr>
          <w:rFonts w:hint="default" w:ascii="Times New Roman" w:hAnsi="Times New Roman" w:cs="Times New Roman"/>
          <w:b/>
          <w:bCs/>
          <w:i w:val="0"/>
          <w:iCs w:val="0"/>
          <w:color w:val="auto"/>
          <w:sz w:val="32"/>
          <w:szCs w:val="32"/>
          <w:highlight w:val="none"/>
        </w:rPr>
        <w:t>申请单位报名登记表</w:t>
      </w:r>
    </w:p>
    <w:p>
      <w:pPr>
        <w:pStyle w:val="12"/>
        <w:pageBreakBefore w:val="0"/>
        <w:kinsoku/>
        <w:overflowPunct/>
        <w:topLinePunct w:val="0"/>
        <w:bidi w:val="0"/>
        <w:spacing w:line="360" w:lineRule="auto"/>
        <w:rPr>
          <w:rFonts w:hint="default" w:ascii="Times New Roman" w:hAnsi="Times New Roman" w:cs="Times New Roman"/>
          <w:i w:val="0"/>
          <w:iCs w:val="0"/>
          <w:color w:val="auto"/>
          <w:highlight w:val="none"/>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i w:val="0"/>
                <w:iCs w:val="0"/>
                <w:color w:val="auto"/>
                <w:sz w:val="24"/>
                <w:szCs w:val="22"/>
                <w:highlight w:val="none"/>
                <w:vertAlign w:val="baseline"/>
                <w:lang w:val="en-US" w:eastAsia="zh-CN"/>
              </w:rPr>
            </w:pPr>
            <w:r>
              <w:rPr>
                <w:rFonts w:hint="default" w:ascii="Times New Roman" w:hAnsi="Times New Roman" w:cs="Times New Roman" w:eastAsiaTheme="minorEastAsia"/>
                <w:b w:val="0"/>
                <w:i w:val="0"/>
                <w:iCs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i w:val="0"/>
                <w:iCs w:val="0"/>
                <w:color w:val="auto"/>
                <w:sz w:val="24"/>
                <w:szCs w:val="22"/>
                <w:highlight w:val="none"/>
                <w:vertAlign w:val="baseline"/>
                <w:lang w:val="en-US" w:eastAsia="zh-CN"/>
              </w:rPr>
            </w:pPr>
            <w:r>
              <w:rPr>
                <w:rFonts w:hint="default" w:ascii="Times New Roman" w:hAnsi="Times New Roman" w:cs="Times New Roman" w:eastAsiaTheme="minorEastAsia"/>
                <w:b w:val="0"/>
                <w:i w:val="0"/>
                <w:iCs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i w:val="0"/>
                <w:iCs w:val="0"/>
                <w:color w:val="auto"/>
                <w:sz w:val="24"/>
                <w:szCs w:val="22"/>
                <w:highlight w:val="none"/>
                <w:vertAlign w:val="baseline"/>
                <w:lang w:val="en-US" w:eastAsia="zh-CN"/>
              </w:rPr>
            </w:pPr>
            <w:r>
              <w:rPr>
                <w:rFonts w:hint="default" w:ascii="Times New Roman" w:hAnsi="Times New Roman" w:cs="Times New Roman" w:eastAsiaTheme="minorEastAsia"/>
                <w:b w:val="0"/>
                <w:i w:val="0"/>
                <w:iCs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i w:val="0"/>
                <w:iCs w:val="0"/>
                <w:color w:val="auto"/>
                <w:sz w:val="24"/>
                <w:szCs w:val="22"/>
                <w:highlight w:val="none"/>
                <w:vertAlign w:val="baseline"/>
                <w:lang w:val="en-US" w:eastAsia="zh-CN"/>
              </w:rPr>
            </w:pPr>
            <w:r>
              <w:rPr>
                <w:rFonts w:hint="eastAsia" w:cs="Times New Roman" w:eastAsiaTheme="minorEastAsia"/>
                <w:b w:val="0"/>
                <w:i w:val="0"/>
                <w:iCs w:val="0"/>
                <w:color w:val="auto"/>
                <w:sz w:val="24"/>
                <w:szCs w:val="22"/>
                <w:highlight w:val="none"/>
                <w:vertAlign w:val="baseline"/>
                <w:lang w:val="en-US" w:eastAsia="zh-CN"/>
              </w:rPr>
              <w:t>询价</w:t>
            </w:r>
            <w:r>
              <w:rPr>
                <w:rFonts w:hint="default" w:ascii="Times New Roman" w:hAnsi="Times New Roman" w:cs="Times New Roman" w:eastAsiaTheme="minorEastAsia"/>
                <w:b w:val="0"/>
                <w:i w:val="0"/>
                <w:iCs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i w:val="0"/>
                <w:iCs w:val="0"/>
                <w:color w:val="auto"/>
                <w:sz w:val="24"/>
                <w:szCs w:val="22"/>
                <w:highlight w:val="none"/>
                <w:vertAlign w:val="baseline"/>
                <w:lang w:val="en-US" w:eastAsia="zh-CN"/>
              </w:rPr>
            </w:pPr>
            <w:r>
              <w:rPr>
                <w:rFonts w:hint="default" w:ascii="Times New Roman" w:hAnsi="Times New Roman" w:cs="Times New Roman" w:eastAsiaTheme="minorEastAsia"/>
                <w:b w:val="0"/>
                <w:i w:val="0"/>
                <w:iCs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i w:val="0"/>
                <w:iCs w:val="0"/>
                <w:color w:val="auto"/>
                <w:sz w:val="24"/>
                <w:szCs w:val="22"/>
                <w:highlight w:val="none"/>
                <w:vertAlign w:val="baseline"/>
                <w:lang w:val="en-US" w:eastAsia="zh-CN"/>
              </w:rPr>
            </w:pPr>
            <w:r>
              <w:rPr>
                <w:rFonts w:hint="default" w:ascii="Times New Roman" w:hAnsi="Times New Roman" w:cs="Times New Roman" w:eastAsiaTheme="minorEastAsia"/>
                <w:b w:val="0"/>
                <w:i w:val="0"/>
                <w:iCs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i w:val="0"/>
                <w:iCs w:val="0"/>
                <w:color w:val="auto"/>
                <w:lang w:val="en-US" w:eastAsia="zh-CN"/>
              </w:rPr>
            </w:pPr>
          </w:p>
          <w:p>
            <w:pPr>
              <w:pStyle w:val="2"/>
              <w:pageBreakBefore w:val="0"/>
              <w:kinsoku/>
              <w:overflowPunct/>
              <w:topLinePunct w:val="0"/>
              <w:bidi w:val="0"/>
              <w:spacing w:after="0" w:line="360" w:lineRule="auto"/>
              <w:jc w:val="both"/>
              <w:rPr>
                <w:rFonts w:hint="default"/>
                <w:i w:val="0"/>
                <w:iCs w:val="0"/>
                <w:color w:val="auto"/>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i w:val="0"/>
                <w:iCs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i w:val="0"/>
                <w:iCs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i w:val="0"/>
                <w:iCs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i w:val="0"/>
                <w:iCs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i w:val="0"/>
                <w:iCs w:val="0"/>
                <w:color w:val="auto"/>
                <w:highlight w:val="none"/>
                <w:lang w:val="en-US" w:eastAsia="zh-CN"/>
              </w:rPr>
            </w:pPr>
          </w:p>
          <w:p>
            <w:pPr>
              <w:pStyle w:val="12"/>
              <w:pageBreakBefore w:val="0"/>
              <w:kinsoku/>
              <w:overflowPunct/>
              <w:topLinePunct w:val="0"/>
              <w:bidi w:val="0"/>
              <w:spacing w:line="360" w:lineRule="auto"/>
              <w:jc w:val="both"/>
              <w:rPr>
                <w:rFonts w:hint="default" w:ascii="Times New Roman" w:hAnsi="Times New Roman" w:cs="Times New Roman" w:eastAsiaTheme="minorEastAsia"/>
                <w:b w:val="0"/>
                <w:i w:val="0"/>
                <w:iCs w:val="0"/>
                <w:color w:val="auto"/>
                <w:sz w:val="24"/>
                <w:szCs w:val="22"/>
                <w:highlight w:val="none"/>
                <w:vertAlign w:val="baseline"/>
                <w:lang w:val="en-US" w:eastAsia="zh-CN"/>
              </w:rPr>
            </w:pPr>
          </w:p>
          <w:p>
            <w:pPr>
              <w:pStyle w:val="12"/>
              <w:pageBreakBefore w:val="0"/>
              <w:kinsoku/>
              <w:overflowPunct/>
              <w:topLinePunct w:val="0"/>
              <w:bidi w:val="0"/>
              <w:spacing w:line="360" w:lineRule="auto"/>
              <w:jc w:val="both"/>
              <w:rPr>
                <w:rFonts w:hint="default" w:ascii="Times New Roman" w:hAnsi="Times New Roman" w:cs="Times New Roman" w:eastAsiaTheme="minorEastAsia"/>
                <w:b w:val="0"/>
                <w:i w:val="0"/>
                <w:iCs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i w:val="0"/>
                <w:iCs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i w:val="0"/>
                <w:iCs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i w:val="0"/>
                <w:iCs w:val="0"/>
                <w:color w:val="auto"/>
                <w:sz w:val="24"/>
                <w:szCs w:val="22"/>
                <w:highlight w:val="none"/>
                <w:vertAlign w:val="baseline"/>
                <w:lang w:val="en-US" w:eastAsia="zh-CN"/>
              </w:rPr>
            </w:pPr>
          </w:p>
        </w:tc>
      </w:tr>
    </w:tbl>
    <w:p>
      <w:pPr>
        <w:widowControl/>
        <w:spacing w:line="360" w:lineRule="auto"/>
        <w:rPr>
          <w:rFonts w:hint="default" w:ascii="Times New Roman" w:hAnsi="Times New Roman" w:cs="Times New Roman"/>
        </w:rPr>
      </w:pPr>
      <w:r>
        <w:rPr>
          <w:rFonts w:hint="eastAsia" w:cs="Times New Roman"/>
          <w:b/>
          <w:bCs/>
          <w:i w:val="0"/>
          <w:iCs w:val="0"/>
          <w:color w:val="auto"/>
          <w:highlight w:val="none"/>
          <w:lang w:val="en-US" w:eastAsia="zh-CN"/>
        </w:rPr>
        <w:t>注：报名表发送邮箱时邮件主题应注明“***公司参与***项目询价采购报名”</w:t>
      </w:r>
    </w:p>
    <w:p>
      <w:pPr>
        <w:pStyle w:val="12"/>
        <w:spacing w:line="360" w:lineRule="auto"/>
        <w:jc w:val="right"/>
        <w:rPr>
          <w:rFonts w:hint="default" w:ascii="Times New Roman" w:hAnsi="Times New Roman" w:cs="Times New Roman"/>
          <w:bCs/>
          <w:color w:val="auto"/>
          <w:sz w:val="28"/>
          <w:szCs w:val="28"/>
        </w:rPr>
      </w:pPr>
    </w:p>
    <w:p>
      <w:pPr>
        <w:pStyle w:val="12"/>
        <w:spacing w:line="360" w:lineRule="auto"/>
        <w:jc w:val="right"/>
        <w:rPr>
          <w:rFonts w:hint="default" w:ascii="Times New Roman" w:hAnsi="Times New Roman" w:cs="Times New Roman"/>
          <w:bCs/>
          <w:color w:val="auto"/>
          <w:sz w:val="28"/>
          <w:szCs w:val="28"/>
        </w:rPr>
      </w:pPr>
    </w:p>
    <w:p>
      <w:pPr>
        <w:pStyle w:val="12"/>
        <w:spacing w:line="360" w:lineRule="auto"/>
        <w:jc w:val="right"/>
        <w:rPr>
          <w:rFonts w:hint="default" w:ascii="Times New Roman" w:hAnsi="Times New Roman" w:cs="Times New Roman"/>
          <w:bCs/>
          <w:color w:val="auto"/>
          <w:sz w:val="28"/>
          <w:szCs w:val="28"/>
        </w:rPr>
      </w:pPr>
    </w:p>
    <w:p>
      <w:pPr>
        <w:pStyle w:val="12"/>
        <w:spacing w:line="360" w:lineRule="auto"/>
        <w:jc w:val="right"/>
        <w:rPr>
          <w:rFonts w:hint="default" w:ascii="Times New Roman" w:hAnsi="Times New Roman" w:cs="Times New Roman"/>
          <w:bCs/>
          <w:color w:val="auto"/>
          <w:sz w:val="28"/>
          <w:szCs w:val="28"/>
          <w:u w:val="single"/>
        </w:rPr>
      </w:pPr>
      <w:r>
        <w:rPr>
          <w:rFonts w:hint="default" w:ascii="Times New Roman" w:hAnsi="Times New Roman" w:cs="Times New Roman"/>
          <w:bCs/>
          <w:color w:val="auto"/>
          <w:sz w:val="28"/>
          <w:szCs w:val="28"/>
        </w:rPr>
        <w:t>申请单位名称：</w:t>
      </w:r>
      <w:r>
        <w:rPr>
          <w:rFonts w:hint="default" w:ascii="Times New Roman" w:hAnsi="Times New Roman" w:cs="Times New Roman"/>
          <w:bCs/>
          <w:color w:val="auto"/>
          <w:sz w:val="28"/>
          <w:szCs w:val="28"/>
          <w:u w:val="single"/>
        </w:rPr>
        <w:t xml:space="preserve">             盖章      </w:t>
      </w:r>
    </w:p>
    <w:p>
      <w:pPr>
        <w:spacing w:line="360" w:lineRule="auto"/>
        <w:jc w:val="right"/>
        <w:rPr>
          <w:rFonts w:hint="default" w:ascii="Times New Roman" w:hAnsi="Times New Roman" w:cs="Times New Roman"/>
          <w:bCs/>
          <w:sz w:val="28"/>
          <w:szCs w:val="28"/>
          <w:u w:val="single"/>
        </w:rPr>
      </w:pPr>
      <w:r>
        <w:rPr>
          <w:rFonts w:hint="default" w:ascii="Times New Roman" w:hAnsi="Times New Roman" w:cs="Times New Roman"/>
          <w:bCs/>
          <w:sz w:val="28"/>
          <w:szCs w:val="28"/>
        </w:rPr>
        <w:t>联   系   人：</w:t>
      </w:r>
      <w:r>
        <w:rPr>
          <w:rFonts w:hint="default" w:ascii="Times New Roman" w:hAnsi="Times New Roman" w:cs="Times New Roman"/>
          <w:bCs/>
          <w:sz w:val="28"/>
          <w:szCs w:val="28"/>
          <w:u w:val="single"/>
        </w:rPr>
        <w:t xml:space="preserve">             签字  </w:t>
      </w: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DcyOTkxMDcwZWRlYmRhM2Q1NDQzMDdlYTU5YjQifQ=="/>
  </w:docVars>
  <w:rsids>
    <w:rsidRoot w:val="7C283FC4"/>
    <w:rsid w:val="72A332BD"/>
    <w:rsid w:val="7C28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qFormat/>
    <w:uiPriority w:val="0"/>
    <w:pPr>
      <w:spacing w:after="120"/>
    </w:pPr>
  </w:style>
  <w:style w:type="paragraph" w:styleId="6">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spacing w:line="240" w:lineRule="atLeas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1970</Words>
  <Characters>2076</Characters>
  <Lines>0</Lines>
  <Paragraphs>0</Paragraphs>
  <TotalTime>0</TotalTime>
  <ScaleCrop>false</ScaleCrop>
  <LinksUpToDate>false</LinksUpToDate>
  <CharactersWithSpaces>2141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2023-06-08T07:59:00Z</dcterms:created>
  <dc:creator>石3</dc:creator>
  <cp:lastModifiedBy>SK</cp:lastModifiedBy>
  <dcterms:modified xsi:type="dcterms:W3CDTF">2023-07-14T00:36:25Z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670EE73F03F94316BA0150D62B077C62_11</vt:lpwstr>
  </property>
</Properties>
</file>