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28"/>
          <w:szCs w:val="28"/>
          <w:lang w:val="en-US" w:eastAsia="zh-CN"/>
        </w:rPr>
      </w:pPr>
      <w:bookmarkStart w:id="0" w:name="_Toc98184234"/>
      <w:r>
        <w:rPr>
          <w:rFonts w:hint="eastAsia" w:ascii="Times New Roman" w:hAnsi="Times New Roman" w:eastAsia="黑体" w:cs="Times New Roman"/>
          <w:sz w:val="28"/>
          <w:szCs w:val="28"/>
          <w:lang w:val="en-US" w:eastAsia="zh-CN"/>
        </w:rPr>
        <w:t>附件一：</w:t>
      </w:r>
    </w:p>
    <w:p>
      <w:pPr>
        <w:spacing w:line="360" w:lineRule="auto"/>
        <w:jc w:val="center"/>
        <w:rPr>
          <w:rFonts w:hint="eastAsia" w:ascii="宋体" w:hAnsi="宋体" w:cs="宋体"/>
          <w:b/>
          <w:bCs/>
          <w:sz w:val="32"/>
          <w:szCs w:val="32"/>
        </w:rPr>
      </w:pPr>
    </w:p>
    <w:p>
      <w:pPr>
        <w:spacing w:line="360" w:lineRule="auto"/>
        <w:jc w:val="center"/>
        <w:rPr>
          <w:rFonts w:hint="eastAsia" w:eastAsia="宋体"/>
          <w:color w:val="auto"/>
          <w:lang w:eastAsia="zh-CN"/>
        </w:rPr>
      </w:pPr>
      <w:r>
        <w:rPr>
          <w:rFonts w:hint="eastAsia" w:ascii="宋体" w:hAnsi="宋体" w:cs="宋体"/>
          <w:b/>
          <w:bCs/>
          <w:sz w:val="32"/>
          <w:szCs w:val="32"/>
          <w:lang w:val="en-US" w:eastAsia="zh-CN"/>
        </w:rPr>
        <w:t>燕矶长江大桥房建项目装饰装修及水电安装工程专业分包洽谈</w:t>
      </w:r>
      <w:r>
        <w:rPr>
          <w:rFonts w:hint="eastAsia" w:ascii="宋体" w:hAnsi="宋体" w:cs="宋体"/>
          <w:b/>
          <w:bCs/>
          <w:sz w:val="32"/>
          <w:szCs w:val="32"/>
        </w:rPr>
        <w:t>意向单位报名登记表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1250" w:type="pct"/>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0" w:type="pct"/>
          </w:tcPr>
          <w:p>
            <w:pPr>
              <w:widowControl/>
              <w:jc w:val="left"/>
              <w:rPr>
                <w:rFonts w:asciiTheme="minorEastAsia" w:hAnsiTheme="minorEastAsia" w:cstheme="minorEastAsia"/>
                <w:sz w:val="28"/>
                <w:szCs w:val="28"/>
              </w:rPr>
            </w:pPr>
          </w:p>
        </w:tc>
        <w:tc>
          <w:tcPr>
            <w:tcW w:w="1250" w:type="pct"/>
          </w:tcPr>
          <w:p>
            <w:pPr>
              <w:widowControl/>
              <w:jc w:val="left"/>
              <w:rPr>
                <w:sz w:val="28"/>
                <w:szCs w:val="28"/>
              </w:rPr>
            </w:pPr>
          </w:p>
          <w:p>
            <w:pPr>
              <w:pStyle w:val="24"/>
              <w:jc w:val="both"/>
              <w:rPr>
                <w:rFonts w:hint="default" w:asciiTheme="minorEastAsia" w:hAnsiTheme="minorEastAsia" w:eastAsiaTheme="minorEastAsia" w:cstheme="minorEastAsia"/>
                <w:color w:val="auto"/>
                <w:sz w:val="28"/>
                <w:szCs w:val="28"/>
              </w:rPr>
            </w:pPr>
          </w:p>
          <w:p>
            <w:pPr>
              <w:pStyle w:val="24"/>
              <w:jc w:val="both"/>
              <w:rPr>
                <w:rFonts w:hint="default" w:asciiTheme="minorEastAsia" w:hAnsiTheme="minorEastAsia" w:eastAsiaTheme="minorEastAsia" w:cstheme="minorEastAsia"/>
                <w:color w:val="auto"/>
                <w:sz w:val="28"/>
                <w:szCs w:val="28"/>
              </w:rPr>
            </w:pPr>
          </w:p>
        </w:tc>
        <w:tc>
          <w:tcPr>
            <w:tcW w:w="1250" w:type="pct"/>
          </w:tcPr>
          <w:p>
            <w:pPr>
              <w:widowControl/>
              <w:jc w:val="left"/>
              <w:rPr>
                <w:rFonts w:asciiTheme="minorEastAsia" w:hAnsiTheme="minorEastAsia" w:cstheme="minorEastAsia"/>
                <w:sz w:val="28"/>
                <w:szCs w:val="28"/>
              </w:rPr>
            </w:pPr>
          </w:p>
        </w:tc>
        <w:tc>
          <w:tcPr>
            <w:tcW w:w="1250" w:type="pct"/>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keepNext w:val="0"/>
        <w:keepLines w:val="0"/>
        <w:pageBreakBefore w:val="0"/>
        <w:widowControl/>
        <w:kinsoku/>
        <w:overflowPunct/>
        <w:topLinePunct w:val="0"/>
        <w:bidi w:val="0"/>
        <w:adjustRightInd/>
        <w:snapToGrid/>
        <w:spacing w:line="560" w:lineRule="exact"/>
        <w:jc w:val="left"/>
        <w:textAlignment w:val="auto"/>
      </w:pPr>
    </w:p>
    <w:p>
      <w:pPr>
        <w:pStyle w:val="24"/>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24"/>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24"/>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ascii="宋体" w:hAnsi="宋体"/>
          <w:bCs/>
          <w:color w:val="auto"/>
          <w:sz w:val="28"/>
          <w:szCs w:val="28"/>
        </w:rPr>
        <w:t xml:space="preserve">日        期：    </w:t>
      </w:r>
    </w:p>
    <w:p>
      <w:pPr>
        <w:keepNext w:val="0"/>
        <w:keepLines w:val="0"/>
        <w:pageBreakBefore w:val="0"/>
        <w:widowControl w:val="0"/>
        <w:kinsoku/>
        <w:overflowPunct/>
        <w:topLinePunct w:val="0"/>
        <w:bidi w:val="0"/>
        <w:adjustRightInd/>
        <w:snapToGrid/>
        <w:spacing w:line="560" w:lineRule="exact"/>
        <w:textAlignment w:val="auto"/>
        <w:rPr>
          <w:rFonts w:hint="eastAsia" w:ascii="宋体" w:hAnsi="宋体"/>
          <w:bCs/>
          <w:sz w:val="28"/>
          <w:szCs w:val="28"/>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36"/>
          <w:szCs w:val="36"/>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本人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（姓名）系</w:t>
      </w:r>
      <w:r>
        <w:rPr>
          <w:rFonts w:hint="default" w:ascii="Times New Roman" w:hAnsi="Times New Roman" w:cs="Times New Roman"/>
          <w:color w:val="auto"/>
          <w:sz w:val="28"/>
          <w:szCs w:val="28"/>
          <w:highlight w:val="none"/>
          <w:u w:val="single"/>
        </w:rPr>
        <w:t xml:space="preserve">                  </w:t>
      </w:r>
      <w:r>
        <w:rPr>
          <w:rFonts w:hint="eastAsia" w:ascii="Times New Roman" w:hAnsi="Times New Roman" w:cs="Times New Roman"/>
          <w:color w:val="auto"/>
          <w:sz w:val="28"/>
          <w:szCs w:val="28"/>
          <w:highlight w:val="none"/>
          <w:u w:val="single"/>
          <w:lang w:val="en-US" w:eastAsia="zh-CN"/>
        </w:rPr>
        <w:t xml:space="preserve">  </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（申请人名称）的法定代表人，现委托</w:t>
      </w:r>
      <w:r>
        <w:rPr>
          <w:rFonts w:hint="default" w:ascii="Times New Roman" w:hAnsi="Times New Roman" w:cs="Times New Roman"/>
          <w:color w:val="auto"/>
          <w:sz w:val="28"/>
          <w:szCs w:val="28"/>
          <w:highlight w:val="none"/>
          <w:u w:val="single"/>
        </w:rPr>
        <w:t xml:space="preserve"> </w:t>
      </w:r>
      <w:r>
        <w:rPr>
          <w:rFonts w:hint="eastAsia" w:ascii="Times New Roman" w:hAnsi="Times New Roman" w:cs="Times New Roman"/>
          <w:color w:val="auto"/>
          <w:sz w:val="28"/>
          <w:szCs w:val="28"/>
          <w:highlight w:val="none"/>
          <w:u w:val="single"/>
          <w:lang w:val="en-US" w:eastAsia="zh-CN"/>
        </w:rPr>
        <w:t xml:space="preserve">     </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（姓名）为我方代理人。代理人根据授权，以我方名义</w:t>
      </w:r>
      <w:r>
        <w:rPr>
          <w:rFonts w:hint="eastAsia" w:ascii="Times New Roman" w:hAnsi="Times New Roman" w:cs="Times New Roman"/>
          <w:color w:val="auto"/>
          <w:sz w:val="28"/>
          <w:szCs w:val="28"/>
          <w:highlight w:val="none"/>
          <w:lang w:val="en-US" w:eastAsia="zh-CN"/>
        </w:rPr>
        <w:t>参与</w:t>
      </w:r>
      <w:r>
        <w:rPr>
          <w:rFonts w:hint="eastAsia" w:ascii="Times New Roman" w:hAnsi="Times New Roman" w:cs="Times New Roman"/>
          <w:color w:val="auto"/>
          <w:sz w:val="28"/>
          <w:szCs w:val="28"/>
          <w:highlight w:val="none"/>
          <w:u w:val="single"/>
          <w:lang w:val="en-US" w:eastAsia="zh-CN"/>
        </w:rPr>
        <w:t>燕矶长江大桥房建项目</w:t>
      </w:r>
      <w:r>
        <w:rPr>
          <w:rFonts w:hint="eastAsia" w:ascii="Times New Roman" w:hAnsi="Times New Roman" w:eastAsia="宋体" w:cs="Times New Roman"/>
          <w:color w:val="auto"/>
          <w:sz w:val="28"/>
          <w:szCs w:val="28"/>
          <w:highlight w:val="none"/>
          <w:u w:val="single"/>
          <w:lang w:val="en-US" w:eastAsia="zh-CN"/>
        </w:rPr>
        <w:t>装饰装修及水电安装工程</w:t>
      </w:r>
      <w:r>
        <w:rPr>
          <w:rFonts w:hint="default" w:ascii="Times New Roman" w:hAnsi="Times New Roman" w:cs="Times New Roman"/>
          <w:color w:val="auto"/>
          <w:sz w:val="28"/>
          <w:szCs w:val="28"/>
        </w:rPr>
        <w:t>（工程名称）</w:t>
      </w:r>
      <w:r>
        <w:rPr>
          <w:rFonts w:hint="eastAsia" w:ascii="Times New Roman" w:hAnsi="Times New Roman" w:cs="Times New Roman"/>
          <w:color w:val="auto"/>
          <w:sz w:val="28"/>
          <w:szCs w:val="28"/>
          <w:highlight w:val="none"/>
          <w:lang w:val="en-US" w:eastAsia="zh-CN"/>
        </w:rPr>
        <w:t>相</w:t>
      </w:r>
      <w:r>
        <w:rPr>
          <w:rFonts w:hint="default" w:ascii="Times New Roman" w:hAnsi="Times New Roman" w:cs="Times New Roman"/>
          <w:color w:val="auto"/>
          <w:sz w:val="28"/>
          <w:szCs w:val="28"/>
          <w:highlight w:val="none"/>
        </w:rPr>
        <w:t>关事宜，其法律后果由我方承担。</w:t>
      </w:r>
    </w:p>
    <w:p>
      <w:pPr>
        <w:spacing w:line="360" w:lineRule="auto"/>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委托期限：自授权委托之日起至签订合同之日止。</w:t>
      </w:r>
    </w:p>
    <w:p>
      <w:pPr>
        <w:spacing w:line="360" w:lineRule="auto"/>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代理人无转委托权。</w:t>
      </w:r>
    </w:p>
    <w:p>
      <w:pPr>
        <w:spacing w:line="360" w:lineRule="auto"/>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附：法定代表人身份证复印件及委托代理人身份证复印件</w:t>
      </w:r>
    </w:p>
    <w:p>
      <w:pPr>
        <w:spacing w:line="360" w:lineRule="auto"/>
        <w:ind w:firstLine="630" w:firstLineChars="225"/>
        <w:rPr>
          <w:rFonts w:hint="default" w:ascii="Times New Roman" w:hAnsi="Times New Roman" w:cs="Times New Roman"/>
          <w:color w:val="auto"/>
          <w:sz w:val="28"/>
          <w:szCs w:val="28"/>
          <w:highlight w:val="none"/>
        </w:rPr>
      </w:pPr>
    </w:p>
    <w:p>
      <w:pPr>
        <w:spacing w:line="400" w:lineRule="atLeast"/>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申请人：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（盖单位章）</w:t>
      </w:r>
    </w:p>
    <w:p>
      <w:pPr>
        <w:spacing w:line="400" w:lineRule="atLeast"/>
        <w:ind w:firstLine="630" w:firstLineChars="225"/>
        <w:rPr>
          <w:rFonts w:hint="default" w:ascii="Times New Roman" w:hAnsi="Times New Roman" w:cs="Times New Roman"/>
          <w:color w:val="auto"/>
          <w:sz w:val="28"/>
          <w:szCs w:val="28"/>
          <w:highlight w:val="none"/>
        </w:rPr>
      </w:pPr>
    </w:p>
    <w:p>
      <w:pPr>
        <w:spacing w:line="400" w:lineRule="atLeast"/>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法定代表人：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（签字）</w:t>
      </w:r>
    </w:p>
    <w:p>
      <w:pPr>
        <w:spacing w:line="400" w:lineRule="atLeast"/>
        <w:ind w:firstLine="630" w:firstLineChars="225"/>
        <w:rPr>
          <w:rFonts w:hint="default" w:ascii="Times New Roman" w:hAnsi="Times New Roman" w:cs="Times New Roman"/>
          <w:color w:val="auto"/>
          <w:sz w:val="28"/>
          <w:szCs w:val="28"/>
          <w:highlight w:val="none"/>
        </w:rPr>
      </w:pPr>
    </w:p>
    <w:p>
      <w:pPr>
        <w:spacing w:line="400" w:lineRule="atLeast"/>
        <w:ind w:firstLine="630" w:firstLineChars="225"/>
        <w:rPr>
          <w:rFonts w:hint="default" w:ascii="Times New Roman" w:hAnsi="Times New Roman" w:cs="Times New Roman"/>
          <w:color w:val="auto"/>
          <w:sz w:val="28"/>
          <w:szCs w:val="28"/>
          <w:highlight w:val="none"/>
          <w:u w:val="single"/>
        </w:rPr>
      </w:pPr>
      <w:r>
        <w:rPr>
          <w:rFonts w:hint="default" w:ascii="Times New Roman" w:hAnsi="Times New Roman" w:cs="Times New Roman"/>
          <w:color w:val="auto"/>
          <w:sz w:val="28"/>
          <w:szCs w:val="28"/>
          <w:highlight w:val="none"/>
        </w:rPr>
        <w:t>身份证号码：</w:t>
      </w:r>
      <w:r>
        <w:rPr>
          <w:rFonts w:hint="default" w:ascii="Times New Roman" w:hAnsi="Times New Roman" w:cs="Times New Roman"/>
          <w:color w:val="auto"/>
          <w:sz w:val="28"/>
          <w:szCs w:val="28"/>
          <w:highlight w:val="none"/>
          <w:u w:val="single"/>
        </w:rPr>
        <w:t xml:space="preserve">                                     </w:t>
      </w:r>
    </w:p>
    <w:p>
      <w:pPr>
        <w:spacing w:line="400" w:lineRule="atLeast"/>
        <w:ind w:firstLine="630" w:firstLineChars="225"/>
        <w:rPr>
          <w:rFonts w:hint="default" w:ascii="Times New Roman" w:hAnsi="Times New Roman" w:cs="Times New Roman"/>
          <w:color w:val="auto"/>
          <w:sz w:val="28"/>
          <w:szCs w:val="28"/>
          <w:highlight w:val="none"/>
        </w:rPr>
      </w:pPr>
    </w:p>
    <w:p>
      <w:pPr>
        <w:spacing w:line="400" w:lineRule="atLeast"/>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委托代理人：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 xml:space="preserve">（签字） </w:t>
      </w:r>
    </w:p>
    <w:p>
      <w:pPr>
        <w:spacing w:line="400" w:lineRule="atLeast"/>
        <w:ind w:firstLine="630" w:firstLineChars="225"/>
        <w:rPr>
          <w:rFonts w:hint="default" w:ascii="Times New Roman" w:hAnsi="Times New Roman" w:cs="Times New Roman"/>
          <w:color w:val="auto"/>
          <w:sz w:val="28"/>
          <w:szCs w:val="28"/>
          <w:highlight w:val="none"/>
        </w:rPr>
      </w:pPr>
    </w:p>
    <w:p>
      <w:pPr>
        <w:spacing w:line="400" w:lineRule="atLeast"/>
        <w:ind w:firstLine="630" w:firstLineChars="225"/>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身份证号码：</w:t>
      </w:r>
      <w:r>
        <w:rPr>
          <w:rFonts w:hint="default" w:ascii="Times New Roman" w:hAnsi="Times New Roman" w:cs="Times New Roman"/>
          <w:color w:val="auto"/>
          <w:sz w:val="28"/>
          <w:szCs w:val="28"/>
          <w:highlight w:val="none"/>
          <w:u w:val="single"/>
        </w:rPr>
        <w:t xml:space="preserve">                                     </w:t>
      </w:r>
    </w:p>
    <w:p>
      <w:pPr>
        <w:spacing w:line="400" w:lineRule="atLeast"/>
        <w:ind w:firstLine="288" w:firstLineChars="103"/>
        <w:rPr>
          <w:rFonts w:hint="default" w:ascii="Times New Roman" w:hAnsi="Times New Roman" w:cs="Times New Roman"/>
          <w:color w:val="auto"/>
          <w:sz w:val="28"/>
          <w:szCs w:val="28"/>
          <w:highlight w:val="none"/>
        </w:rPr>
      </w:pPr>
    </w:p>
    <w:p>
      <w:pPr>
        <w:spacing w:line="400" w:lineRule="atLeast"/>
        <w:ind w:firstLine="288" w:firstLineChars="103"/>
        <w:jc w:val="righ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 xml:space="preserve">年 </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月</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日</w:t>
      </w:r>
    </w:p>
    <w:p>
      <w:pPr>
        <w:spacing w:line="400" w:lineRule="atLeast"/>
        <w:ind w:firstLine="288" w:firstLineChars="103"/>
        <w:jc w:val="right"/>
        <w:rPr>
          <w:rFonts w:hint="default" w:ascii="Times New Roman" w:hAnsi="Times New Roman" w:cs="Times New Roman"/>
          <w:color w:val="auto"/>
          <w:sz w:val="28"/>
          <w:szCs w:val="28"/>
          <w:highlight w:val="none"/>
        </w:rPr>
      </w:pPr>
    </w:p>
    <w:p>
      <w:pPr>
        <w:spacing w:line="360" w:lineRule="auto"/>
        <w:ind w:firstLine="288" w:firstLineChars="103"/>
        <w:rPr>
          <w:rFonts w:hint="eastAsia" w:ascii="Times New Roman" w:hAnsi="Times New Roman" w:eastAsia="宋体" w:cs="Times New Roman"/>
          <w:color w:val="auto"/>
          <w:sz w:val="28"/>
          <w:szCs w:val="28"/>
          <w:highlight w:val="none"/>
          <w:lang w:eastAsia="zh-CN"/>
        </w:rPr>
      </w:pPr>
      <w:r>
        <w:rPr>
          <w:rFonts w:hint="default" w:ascii="Times New Roman" w:hAnsi="Times New Roman" w:cs="Times New Roman"/>
          <w:color w:val="auto"/>
          <w:sz w:val="28"/>
          <w:szCs w:val="2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p>
    <w:p>
      <w:pPr>
        <w:pStyle w:val="2"/>
        <w:rPr>
          <w:rFonts w:hint="default"/>
        </w:rPr>
      </w:pPr>
    </w:p>
    <w:p>
      <w:pPr>
        <w:spacing w:line="400" w:lineRule="atLeast"/>
        <w:ind w:firstLine="288" w:firstLineChars="103"/>
        <w:jc w:val="center"/>
        <w:rPr>
          <w:rFonts w:hint="default" w:ascii="Times New Roman" w:hAnsi="Times New Roman" w:eastAsia="黑体" w:cs="Times New Roman"/>
          <w:color w:val="auto"/>
          <w:sz w:val="28"/>
          <w:szCs w:val="28"/>
          <w:highlight w:val="none"/>
        </w:rPr>
      </w:pP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pStyle w:val="2"/>
        <w:rPr>
          <w:rFonts w:hint="default"/>
        </w:rPr>
      </w:pPr>
    </w:p>
    <w:p>
      <w:pPr>
        <w:spacing w:line="48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申请人名称：</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w:t>
      </w:r>
    </w:p>
    <w:p>
      <w:pPr>
        <w:spacing w:line="480" w:lineRule="auto"/>
        <w:ind w:firstLine="247" w:firstLineChars="103"/>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姓名：</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bCs/>
          <w:color w:val="auto"/>
          <w:sz w:val="24"/>
          <w:szCs w:val="24"/>
          <w:highlight w:val="none"/>
          <w:u w:val="single"/>
        </w:rPr>
        <w:t>（法定代表人亲笔签名）</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性别：</w:t>
      </w:r>
      <w:r>
        <w:rPr>
          <w:rFonts w:hint="default" w:ascii="Times New Roman" w:hAnsi="Times New Roman" w:cs="Times New Roman"/>
          <w:color w:val="auto"/>
          <w:sz w:val="24"/>
          <w:szCs w:val="24"/>
          <w:highlight w:val="none"/>
          <w:u w:val="single"/>
        </w:rPr>
        <w:t xml:space="preserve">      </w:t>
      </w:r>
    </w:p>
    <w:p>
      <w:pPr>
        <w:spacing w:line="48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年龄：</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职务：</w:t>
      </w:r>
      <w:r>
        <w:rPr>
          <w:rFonts w:hint="default" w:ascii="Times New Roman" w:hAnsi="Times New Roman" w:cs="Times New Roman"/>
          <w:color w:val="auto"/>
          <w:sz w:val="24"/>
          <w:szCs w:val="24"/>
          <w:highlight w:val="none"/>
          <w:u w:val="single"/>
        </w:rPr>
        <w:t xml:space="preserve">        </w:t>
      </w:r>
    </w:p>
    <w:p>
      <w:pPr>
        <w:spacing w:line="48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系</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(申请人名称)的法定代表人。</w:t>
      </w:r>
    </w:p>
    <w:p>
      <w:pPr>
        <w:spacing w:line="48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特此证明。</w:t>
      </w:r>
    </w:p>
    <w:p>
      <w:pPr>
        <w:spacing w:line="48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88" w:firstLineChars="103"/>
        <w:rPr>
          <w:rFonts w:hint="default" w:ascii="Times New Roman" w:hAnsi="Times New Roman" w:cs="Times New Roman"/>
          <w:color w:val="auto"/>
          <w:sz w:val="28"/>
          <w:szCs w:val="28"/>
          <w:highlight w:val="none"/>
        </w:rPr>
      </w:pPr>
    </w:p>
    <w:p>
      <w:pPr>
        <w:spacing w:line="480" w:lineRule="auto"/>
        <w:ind w:firstLine="288" w:firstLineChars="103"/>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                       申请人：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（盖单位章）</w:t>
      </w:r>
    </w:p>
    <w:p>
      <w:pPr>
        <w:spacing w:line="480" w:lineRule="auto"/>
        <w:ind w:firstLine="288" w:firstLineChars="103"/>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                           </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年</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月</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 xml:space="preserve">日           </w:t>
      </w:r>
    </w:p>
    <w:p>
      <w:pPr>
        <w:topLinePunct/>
        <w:spacing w:line="400" w:lineRule="atLeast"/>
        <w:ind w:firstLine="288" w:firstLineChars="103"/>
        <w:rPr>
          <w:rFonts w:hint="default" w:ascii="Times New Roman" w:hAnsi="Times New Roman" w:eastAsia="黑体" w:cs="Times New Roman"/>
          <w:color w:val="auto"/>
          <w:sz w:val="28"/>
          <w:szCs w:val="28"/>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 xml:space="preserve"> </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注：法定代表人的签字必须是亲笔签名，不得使用印章、签名章或其他电子制版签名。</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right="0"/>
        <w:jc w:val="both"/>
        <w:textAlignment w:val="auto"/>
        <w:rPr>
          <w:rFonts w:hint="default" w:ascii="仿宋_GB2312" w:hAnsi="仿宋_GB2312" w:eastAsia="仿宋_GB2312" w:cs="仿宋_GB2312"/>
          <w:kern w:val="2"/>
          <w:sz w:val="32"/>
          <w:szCs w:val="32"/>
          <w:lang w:val="en-US" w:eastAsia="zh-CN" w:bidi="ar"/>
        </w:rPr>
      </w:pPr>
    </w:p>
    <w:p>
      <w:pPr>
        <w:jc w:val="center"/>
        <w:rPr>
          <w:rFonts w:hint="eastAsia" w:ascii="微软雅黑" w:hAnsi="微软雅黑" w:eastAsia="微软雅黑" w:cs="微软雅黑"/>
          <w:b/>
          <w:bCs/>
          <w:color w:val="auto"/>
          <w:sz w:val="36"/>
          <w:szCs w:val="36"/>
        </w:rPr>
      </w:pPr>
    </w:p>
    <w:p>
      <w:pPr>
        <w:pStyle w:val="11"/>
        <w:ind w:left="0" w:leftChars="0" w:firstLine="0" w:firstLineChars="0"/>
        <w:rPr>
          <w:rFonts w:hint="eastAsia"/>
        </w:rPr>
        <w:sectPr>
          <w:headerReference r:id="rId3" w:type="default"/>
          <w:footerReference r:id="rId4" w:type="default"/>
          <w:pgSz w:w="11900" w:h="16840"/>
          <w:pgMar w:top="1440" w:right="1800" w:bottom="1440" w:left="1800" w:header="0" w:footer="567" w:gutter="0"/>
          <w:pgNumType w:fmt="decimal" w:start="1"/>
          <w:cols w:space="720" w:num="1"/>
          <w:docGrid w:linePitch="360" w:charSpace="0"/>
        </w:sectPr>
      </w:pPr>
    </w:p>
    <w:p>
      <w:pPr>
        <w:jc w:val="center"/>
        <w:rPr>
          <w:rFonts w:hint="eastAsia" w:ascii="微软雅黑" w:hAnsi="微软雅黑" w:eastAsia="微软雅黑" w:cs="微软雅黑"/>
          <w:b/>
          <w:bCs/>
          <w:color w:val="auto"/>
          <w:sz w:val="36"/>
          <w:szCs w:val="36"/>
        </w:rPr>
      </w:pPr>
      <w:r>
        <w:rPr>
          <w:rFonts w:hint="eastAsia" w:ascii="微软雅黑" w:hAnsi="微软雅黑" w:eastAsia="微软雅黑" w:cs="微软雅黑"/>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湖北长江路桥有限公司</w:t>
      </w:r>
      <w:r>
        <w:rPr>
          <w:rFonts w:hint="eastAsia" w:ascii="仿宋" w:hAnsi="仿宋" w:eastAsia="仿宋" w:cs="仿宋"/>
          <w:color w:val="auto"/>
          <w:sz w:val="32"/>
          <w:szCs w:val="32"/>
          <w:u w:val="single"/>
          <w:lang w:val="en-US" w:eastAsia="zh-CN"/>
        </w:rPr>
        <w:t>燕矶长江大桥房建项目装饰装修及水电安装工程专业分包</w:t>
      </w:r>
      <w:r>
        <w:rPr>
          <w:rFonts w:hint="eastAsia" w:ascii="仿宋" w:hAnsi="仿宋" w:eastAsia="仿宋" w:cs="仿宋"/>
          <w:color w:val="auto"/>
          <w:sz w:val="32"/>
          <w:szCs w:val="32"/>
          <w:lang w:val="en-US" w:eastAsia="zh-CN"/>
        </w:rPr>
        <w:t>洽谈</w:t>
      </w:r>
      <w:r>
        <w:rPr>
          <w:rFonts w:hint="eastAsia" w:ascii="仿宋" w:hAnsi="仿宋" w:eastAsia="仿宋" w:cs="仿宋"/>
          <w:color w:val="auto"/>
          <w:sz w:val="32"/>
          <w:szCs w:val="32"/>
        </w:rPr>
        <w:t>要求，申请人需对项目现场进行实地踏勘咨询。现有申请单位</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none"/>
          <w:lang w:val="en-US" w:eastAsia="zh-CN"/>
        </w:rPr>
        <w:t>已</w:t>
      </w:r>
      <w:r>
        <w:rPr>
          <w:rFonts w:hint="eastAsia" w:ascii="仿宋" w:hAnsi="仿宋" w:eastAsia="仿宋" w:cs="仿宋"/>
          <w:color w:val="auto"/>
          <w:sz w:val="32"/>
          <w:szCs w:val="32"/>
          <w:u w:val="none"/>
        </w:rPr>
        <w:t>对</w:t>
      </w:r>
      <w:r>
        <w:rPr>
          <w:rFonts w:hint="eastAsia" w:ascii="仿宋" w:hAnsi="仿宋" w:eastAsia="仿宋" w:cs="仿宋"/>
          <w:color w:val="auto"/>
          <w:sz w:val="32"/>
          <w:szCs w:val="32"/>
          <w:lang w:val="en-US" w:eastAsia="zh-CN"/>
        </w:rPr>
        <w:t>本项目第</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合同包</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rPr>
          <w:rFonts w:hint="eastAsia" w:ascii="仿宋" w:hAnsi="仿宋" w:eastAsia="仿宋" w:cs="仿宋"/>
          <w:color w:val="auto"/>
          <w:sz w:val="32"/>
          <w:szCs w:val="32"/>
        </w:rPr>
      </w:pPr>
    </w:p>
    <w:p>
      <w:pPr>
        <w:ind w:firstLine="640" w:firstLineChars="200"/>
        <w:jc w:val="both"/>
        <w:rPr>
          <w:rFonts w:hint="eastAsia" w:ascii="仿宋" w:hAnsi="仿宋" w:eastAsia="仿宋" w:cs="仿宋"/>
          <w:color w:val="auto"/>
          <w:sz w:val="32"/>
          <w:szCs w:val="32"/>
        </w:rPr>
      </w:pPr>
    </w:p>
    <w:p>
      <w:pPr>
        <w:ind w:firstLine="640" w:firstLineChars="200"/>
        <w:jc w:val="both"/>
        <w:rPr>
          <w:rFonts w:ascii="仿宋" w:hAnsi="仿宋" w:eastAsia="仿宋" w:cs="仿宋"/>
          <w:color w:val="auto"/>
          <w:sz w:val="32"/>
          <w:szCs w:val="32"/>
        </w:rPr>
      </w:pPr>
    </w:p>
    <w:p>
      <w:pPr>
        <w:pStyle w:val="2"/>
        <w:rPr>
          <w:rFonts w:ascii="仿宋" w:hAnsi="仿宋" w:eastAsia="仿宋" w:cs="仿宋"/>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部：（盖章）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color w:val="auto"/>
        </w:rPr>
      </w:pPr>
    </w:p>
    <w:p>
      <w:pPr>
        <w:pStyle w:val="2"/>
        <w:ind w:left="480" w:firstLine="723"/>
        <w:rPr>
          <w:rFonts w:ascii="宋体" w:hAnsi="宋体"/>
          <w:b/>
          <w:color w:val="auto"/>
          <w:sz w:val="36"/>
          <w:szCs w:val="36"/>
        </w:rPr>
      </w:pPr>
    </w:p>
    <w:p>
      <w:pPr>
        <w:pStyle w:val="24"/>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洽谈文件。</w:t>
      </w:r>
    </w:p>
    <w:p>
      <w:pPr>
        <w:rPr>
          <w:rFonts w:hint="eastAsia" w:ascii="宋体" w:hAnsi="宋体"/>
          <w:bCs/>
          <w:color w:val="auto"/>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rPr>
      </w:pPr>
    </w:p>
    <w:p>
      <w:pPr>
        <w:pStyle w:val="2"/>
        <w:rPr>
          <w:rFonts w:hint="eastAsia"/>
        </w:rPr>
        <w:sectPr>
          <w:pgSz w:w="11900" w:h="16840"/>
          <w:pgMar w:top="1440" w:right="1800" w:bottom="1440" w:left="1800" w:header="0" w:footer="6" w:gutter="0"/>
          <w:pgNumType w:fmt="decimal"/>
          <w:cols w:space="720" w:num="1"/>
          <w:docGrid w:linePitch="360" w:charSpace="0"/>
        </w:sectPr>
      </w:pPr>
    </w:p>
    <w:bookmarkEnd w:id="0"/>
    <w:p>
      <w:pPr>
        <w:rPr>
          <w:rFonts w:hint="eastAsia" w:ascii="宋体" w:hAnsi="宋体"/>
          <w:bCs/>
          <w:sz w:val="28"/>
          <w:szCs w:val="28"/>
        </w:rPr>
      </w:pPr>
      <w:r>
        <w:rPr>
          <w:rFonts w:hint="eastAsia" w:ascii="Times New Roman" w:hAnsi="Times New Roman" w:eastAsia="黑体" w:cs="Times New Roman"/>
          <w:sz w:val="28"/>
          <w:szCs w:val="28"/>
          <w:lang w:val="en-US" w:eastAsia="zh-CN"/>
        </w:rPr>
        <w:t>附件二：</w:t>
      </w:r>
    </w:p>
    <w:p>
      <w:pPr>
        <w:spacing w:line="360" w:lineRule="auto"/>
        <w:jc w:val="center"/>
        <w:outlineLvl w:val="0"/>
        <w:rPr>
          <w:rFonts w:hint="default" w:ascii="宋体" w:hAnsi="宋体" w:cs="宋体"/>
          <w:b/>
          <w:bCs/>
          <w:sz w:val="32"/>
          <w:szCs w:val="32"/>
        </w:rPr>
      </w:pPr>
    </w:p>
    <w:p>
      <w:pPr>
        <w:spacing w:line="360" w:lineRule="auto"/>
        <w:jc w:val="center"/>
        <w:outlineLvl w:val="0"/>
        <w:rPr>
          <w:rFonts w:hint="eastAsia" w:ascii="宋体" w:hAnsi="宋体" w:cs="宋体"/>
          <w:b/>
          <w:bCs/>
          <w:sz w:val="32"/>
          <w:szCs w:val="32"/>
        </w:rPr>
      </w:pPr>
      <w:r>
        <w:rPr>
          <w:rFonts w:hint="default" w:ascii="宋体" w:hAnsi="宋体" w:cs="宋体"/>
          <w:b/>
          <w:bCs/>
          <w:sz w:val="32"/>
          <w:szCs w:val="32"/>
        </w:rPr>
        <w:t>附录1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rPr>
        <w:t>（</w:t>
      </w:r>
      <w:r>
        <w:rPr>
          <w:rFonts w:hint="default" w:ascii="宋体" w:hAnsi="宋体" w:cs="宋体"/>
          <w:b/>
          <w:bCs/>
          <w:sz w:val="32"/>
          <w:szCs w:val="32"/>
        </w:rPr>
        <w:t>资质最低要求</w:t>
      </w:r>
      <w:r>
        <w:rPr>
          <w:rFonts w:hint="eastAsia" w:ascii="宋体" w:hAnsi="宋体" w:cs="宋体"/>
          <w:b/>
          <w:bCs/>
          <w:sz w:val="32"/>
          <w:szCs w:val="32"/>
        </w:rPr>
        <w:t>）</w:t>
      </w:r>
    </w:p>
    <w:tbl>
      <w:tblPr>
        <w:tblStyle w:val="16"/>
        <w:tblpPr w:leftFromText="180" w:rightFromText="180" w:vertAnchor="text" w:horzAnchor="page" w:tblpXSpec="center" w:tblpY="140"/>
        <w:tblOverlap w:val="never"/>
        <w:tblW w:w="5295" w:type="pct"/>
        <w:jc w:val="center"/>
        <w:tblLayout w:type="autofit"/>
        <w:tblCellMar>
          <w:top w:w="0" w:type="dxa"/>
          <w:left w:w="108" w:type="dxa"/>
          <w:bottom w:w="0" w:type="dxa"/>
          <w:right w:w="94" w:type="dxa"/>
        </w:tblCellMar>
      </w:tblPr>
      <w:tblGrid>
        <w:gridCol w:w="2548"/>
        <w:gridCol w:w="6462"/>
      </w:tblGrid>
      <w:tr>
        <w:tblPrEx>
          <w:tblCellMar>
            <w:top w:w="0" w:type="dxa"/>
            <w:left w:w="108" w:type="dxa"/>
            <w:bottom w:w="0" w:type="dxa"/>
            <w:right w:w="94" w:type="dxa"/>
          </w:tblCellMar>
        </w:tblPrEx>
        <w:trPr>
          <w:trHeight w:val="533" w:hRule="atLeast"/>
          <w:jc w:val="center"/>
        </w:trPr>
        <w:tc>
          <w:tcPr>
            <w:tcW w:w="1414"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eastAsia="宋体" w:cs="Times New Roman"/>
                <w:color w:val="auto"/>
                <w:sz w:val="24"/>
                <w:szCs w:val="24"/>
                <w:lang w:val="en-US" w:eastAsia="zh-CN"/>
              </w:rPr>
            </w:pPr>
            <w:r>
              <w:rPr>
                <w:rFonts w:hint="default" w:eastAsia="宋体" w:cs="Times New Roman"/>
                <w:color w:val="auto"/>
                <w:sz w:val="24"/>
                <w:szCs w:val="24"/>
                <w:lang w:val="en-US" w:eastAsia="zh-CN"/>
              </w:rPr>
              <w:t>合同包</w:t>
            </w:r>
          </w:p>
        </w:tc>
        <w:tc>
          <w:tcPr>
            <w:tcW w:w="3585"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eastAsia="宋体" w:cs="Times New Roman"/>
                <w:color w:val="auto"/>
                <w:sz w:val="24"/>
                <w:szCs w:val="24"/>
                <w:lang w:val="en-US" w:eastAsia="zh-CN"/>
              </w:rPr>
            </w:pPr>
            <w:r>
              <w:rPr>
                <w:rFonts w:hint="default" w:eastAsia="宋体" w:cs="Times New Roman"/>
                <w:color w:val="auto"/>
                <w:sz w:val="24"/>
                <w:szCs w:val="24"/>
                <w:lang w:val="en-US" w:eastAsia="zh-CN"/>
              </w:rPr>
              <w:t>资质要求</w:t>
            </w:r>
          </w:p>
        </w:tc>
      </w:tr>
      <w:tr>
        <w:tblPrEx>
          <w:tblCellMar>
            <w:top w:w="0" w:type="dxa"/>
            <w:left w:w="108" w:type="dxa"/>
            <w:bottom w:w="0" w:type="dxa"/>
            <w:right w:w="94" w:type="dxa"/>
          </w:tblCellMar>
        </w:tblPrEx>
        <w:trPr>
          <w:trHeight w:val="90" w:hRule="atLeast"/>
          <w:jc w:val="center"/>
        </w:trPr>
        <w:tc>
          <w:tcPr>
            <w:tcW w:w="1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FF0000"/>
                <w:sz w:val="24"/>
                <w:szCs w:val="24"/>
                <w:lang w:val="en-US" w:eastAsia="zh-CN"/>
              </w:rPr>
            </w:pPr>
            <w:r>
              <w:rPr>
                <w:rFonts w:hint="eastAsia" w:cs="Times New Roman"/>
                <w:color w:val="auto"/>
                <w:sz w:val="24"/>
                <w:szCs w:val="24"/>
                <w:lang w:val="en-US" w:eastAsia="zh-CN"/>
              </w:rPr>
              <w:t>第1、2合同包</w:t>
            </w:r>
          </w:p>
        </w:tc>
        <w:tc>
          <w:tcPr>
            <w:tcW w:w="3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both"/>
              <w:outlineLvl w:val="9"/>
              <w:rPr>
                <w:rFonts w:hint="eastAsia" w:cs="Times New Roman"/>
                <w:color w:val="auto"/>
                <w:sz w:val="24"/>
                <w:szCs w:val="24"/>
                <w:lang w:val="en-US" w:eastAsia="zh-CN"/>
              </w:rPr>
            </w:pPr>
            <w:r>
              <w:rPr>
                <w:rFonts w:hint="eastAsia" w:cs="Times New Roman"/>
                <w:color w:val="auto"/>
                <w:sz w:val="24"/>
                <w:szCs w:val="24"/>
                <w:lang w:val="en-US" w:eastAsia="zh-CN"/>
              </w:rPr>
              <w:t>如为独立申请人申请，须同时具备：</w:t>
            </w:r>
          </w:p>
          <w:p>
            <w:pPr>
              <w:keepNext w:val="0"/>
              <w:keepLines w:val="0"/>
              <w:pageBreakBefore w:val="0"/>
              <w:kinsoku/>
              <w:overflowPunct/>
              <w:topLinePunct w:val="0"/>
              <w:bidi w:val="0"/>
              <w:spacing w:line="360" w:lineRule="auto"/>
              <w:jc w:val="both"/>
              <w:outlineLvl w:val="9"/>
              <w:rPr>
                <w:rFonts w:hint="eastAsia" w:cs="Times New Roman"/>
                <w:color w:val="auto"/>
                <w:sz w:val="24"/>
                <w:szCs w:val="24"/>
                <w:lang w:val="en-US" w:eastAsia="zh-CN"/>
              </w:rPr>
            </w:pPr>
            <w:r>
              <w:rPr>
                <w:rFonts w:hint="eastAsia" w:cs="Times New Roman"/>
                <w:color w:val="auto"/>
                <w:sz w:val="24"/>
                <w:szCs w:val="24"/>
                <w:lang w:val="en-US" w:eastAsia="zh-CN"/>
              </w:rPr>
              <w:t>1.独立的法人资格，具备有效的营业执照；</w:t>
            </w:r>
          </w:p>
          <w:p>
            <w:pPr>
              <w:keepNext w:val="0"/>
              <w:keepLines w:val="0"/>
              <w:pageBreakBefore w:val="0"/>
              <w:kinsoku/>
              <w:overflowPunct/>
              <w:topLinePunct w:val="0"/>
              <w:bidi w:val="0"/>
              <w:spacing w:line="360" w:lineRule="auto"/>
              <w:jc w:val="both"/>
              <w:outlineLvl w:val="9"/>
              <w:rPr>
                <w:rFonts w:hint="eastAsia" w:cs="Times New Roman"/>
                <w:color w:val="auto"/>
                <w:sz w:val="24"/>
                <w:szCs w:val="24"/>
                <w:lang w:val="en-US" w:eastAsia="zh-CN"/>
              </w:rPr>
            </w:pPr>
            <w:r>
              <w:rPr>
                <w:rFonts w:hint="eastAsia" w:cs="Times New Roman"/>
                <w:color w:val="auto"/>
                <w:sz w:val="24"/>
                <w:szCs w:val="24"/>
                <w:lang w:val="en-US" w:eastAsia="zh-CN"/>
              </w:rPr>
              <w:t>2.建筑装修装饰工程专业承包二级及以上、建筑机电安装工程专业承包叁级及以上（或机电工程施工总承包叁级资质及以上）；</w:t>
            </w:r>
          </w:p>
          <w:p>
            <w:pPr>
              <w:keepNext w:val="0"/>
              <w:keepLines w:val="0"/>
              <w:pageBreakBefore w:val="0"/>
              <w:kinsoku/>
              <w:overflowPunct/>
              <w:topLinePunct w:val="0"/>
              <w:bidi w:val="0"/>
              <w:spacing w:line="360" w:lineRule="auto"/>
              <w:jc w:val="both"/>
              <w:outlineLvl w:val="9"/>
              <w:rPr>
                <w:rFonts w:hint="eastAsia" w:cs="Times New Roman"/>
                <w:color w:val="auto"/>
                <w:sz w:val="24"/>
                <w:szCs w:val="24"/>
                <w:lang w:val="en-US" w:eastAsia="zh-CN"/>
              </w:rPr>
            </w:pPr>
            <w:r>
              <w:rPr>
                <w:rFonts w:hint="eastAsia" w:cs="Times New Roman"/>
                <w:color w:val="auto"/>
                <w:sz w:val="24"/>
                <w:szCs w:val="24"/>
                <w:lang w:val="en-US" w:eastAsia="zh-CN"/>
              </w:rPr>
              <w:t>3.持有有效的安全生产许可证。</w:t>
            </w:r>
          </w:p>
          <w:p>
            <w:pPr>
              <w:keepNext w:val="0"/>
              <w:keepLines w:val="0"/>
              <w:pageBreakBefore w:val="0"/>
              <w:kinsoku/>
              <w:overflowPunct/>
              <w:topLinePunct w:val="0"/>
              <w:bidi w:val="0"/>
              <w:spacing w:line="360" w:lineRule="auto"/>
              <w:jc w:val="left"/>
              <w:outlineLvl w:val="9"/>
              <w:rPr>
                <w:rFonts w:hint="default" w:eastAsia="宋体" w:cs="Times New Roman"/>
                <w:color w:val="auto"/>
                <w:sz w:val="24"/>
                <w:szCs w:val="24"/>
                <w:lang w:val="en-US" w:eastAsia="zh-CN"/>
              </w:rPr>
            </w:pPr>
          </w:p>
        </w:tc>
      </w:tr>
    </w:tbl>
    <w:p>
      <w:pPr>
        <w:pStyle w:val="2"/>
        <w:rPr>
          <w:rFonts w:hint="default"/>
        </w:rPr>
      </w:pP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pStyle w:val="2"/>
        <w:rPr>
          <w:rFonts w:hint="default"/>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附录2  资格审查条件（财务最低要求）</w:t>
      </w:r>
    </w:p>
    <w:tbl>
      <w:tblPr>
        <w:tblStyle w:val="1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61" w:type="dxa"/>
            <w:vAlign w:val="center"/>
          </w:tcPr>
          <w:p>
            <w:pPr>
              <w:pageBreakBefore w:val="0"/>
              <w:kinsoku/>
              <w:overflowPunct/>
              <w:topLinePunct w:val="0"/>
              <w:bidi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合同包</w:t>
            </w:r>
          </w:p>
        </w:tc>
        <w:tc>
          <w:tcPr>
            <w:tcW w:w="7845" w:type="dxa"/>
            <w:vAlign w:val="center"/>
          </w:tcPr>
          <w:p>
            <w:pPr>
              <w:pageBreakBefore w:val="0"/>
              <w:kinsoku/>
              <w:overflowPunct/>
              <w:topLinePunct w:val="0"/>
              <w:bidi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9" w:hRule="atLeast"/>
          <w:jc w:val="center"/>
        </w:trPr>
        <w:tc>
          <w:tcPr>
            <w:tcW w:w="1661"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宋体" w:hAnsi="宋体" w:eastAsia="宋体" w:cs="宋体"/>
                <w:color w:val="FF0000"/>
                <w:sz w:val="24"/>
                <w:szCs w:val="24"/>
                <w:highlight w:val="none"/>
                <w:u w:val="none"/>
                <w:lang w:val="en-US" w:eastAsia="zh-CN" w:bidi="ar"/>
              </w:rPr>
            </w:pPr>
            <w:r>
              <w:rPr>
                <w:rFonts w:hint="eastAsia" w:ascii="Times New Roman" w:hAnsi="Times New Roman" w:cs="Times New Roman"/>
                <w:i w:val="0"/>
                <w:color w:val="000000" w:themeColor="text1"/>
                <w:kern w:val="0"/>
                <w:sz w:val="24"/>
                <w:szCs w:val="22"/>
                <w:highlight w:val="none"/>
                <w:u w:val="none"/>
                <w:lang w:val="en-US" w:eastAsia="zh-CN" w:bidi="ar"/>
                <w14:textFill>
                  <w14:solidFill>
                    <w14:schemeClr w14:val="tx1"/>
                  </w14:solidFill>
                </w14:textFill>
              </w:rPr>
              <w:t>第1</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方式</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近三年每年的营业收入不少于</w:t>
            </w:r>
            <w:r>
              <w:rPr>
                <w:rFonts w:hint="eastAsia" w:cs="Times New Roman"/>
                <w:i w:val="0"/>
                <w:color w:val="000000" w:themeColor="text1"/>
                <w:kern w:val="0"/>
                <w:sz w:val="24"/>
                <w:szCs w:val="22"/>
                <w:highlight w:val="none"/>
                <w:u w:val="none"/>
                <w:lang w:val="en-US" w:eastAsia="zh-CN" w:bidi="ar"/>
                <w14:textFill>
                  <w14:solidFill>
                    <w14:schemeClr w14:val="tx1"/>
                  </w14:solidFill>
                </w14:textFill>
              </w:rPr>
              <w:t>150</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万元，近三年平均净资产不少于</w:t>
            </w:r>
            <w:r>
              <w:rPr>
                <w:rFonts w:hint="eastAsia" w:cs="Times New Roman"/>
                <w:i w:val="0"/>
                <w:color w:val="000000" w:themeColor="text1"/>
                <w:kern w:val="0"/>
                <w:sz w:val="24"/>
                <w:szCs w:val="22"/>
                <w:highlight w:val="none"/>
                <w:u w:val="none"/>
                <w:lang w:val="en-US" w:eastAsia="zh-CN" w:bidi="ar"/>
                <w14:textFill>
                  <w14:solidFill>
                    <w14:schemeClr w14:val="tx1"/>
                  </w14:solidFill>
                </w14:textFill>
              </w:rPr>
              <w:t>3</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00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w:t>
            </w:r>
          </w:p>
          <w:p>
            <w:pPr>
              <w:pStyle w:val="2"/>
              <w:pageBreakBefore w:val="0"/>
              <w:kinsoku/>
              <w:overflowPunct/>
              <w:topLinePunct w:val="0"/>
              <w:bidi w:val="0"/>
              <w:spacing w:after="0" w:line="360" w:lineRule="auto"/>
              <w:ind w:left="0" w:leftChars="0" w:firstLine="0" w:firstLineChars="0"/>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由银行出具（须有银行盖章）申请日前3个月内（</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5月</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6</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月、</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7</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月）的单位账户流水证明，每月月末账户余额平均值不少于</w:t>
            </w:r>
            <w:r>
              <w:rPr>
                <w:rFonts w:hint="eastAsia" w:cs="Times New Roman"/>
                <w:i w:val="0"/>
                <w:color w:val="000000" w:themeColor="text1"/>
                <w:kern w:val="0"/>
                <w:sz w:val="24"/>
                <w:szCs w:val="22"/>
                <w:highlight w:val="none"/>
                <w:u w:val="none"/>
                <w:lang w:val="en-US" w:eastAsia="zh-CN" w:bidi="ar"/>
                <w14:textFill>
                  <w14:solidFill>
                    <w14:schemeClr w14:val="tx1"/>
                  </w14:solidFill>
                </w14:textFill>
              </w:rPr>
              <w:t>50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FF0000"/>
                <w:sz w:val="24"/>
                <w:szCs w:val="24"/>
                <w:highlight w:val="none"/>
                <w:lang w:val="en-US" w:eastAsia="zh-CN"/>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61"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i w:val="0"/>
                <w:color w:val="000000" w:themeColor="text1"/>
                <w:kern w:val="0"/>
                <w:sz w:val="24"/>
                <w:szCs w:val="22"/>
                <w:highlight w:val="none"/>
                <w:u w:val="none"/>
                <w:lang w:val="en-US" w:eastAsia="zh-CN" w:bidi="ar"/>
                <w14:textFill>
                  <w14:solidFill>
                    <w14:schemeClr w14:val="tx1"/>
                  </w14:solidFill>
                </w14:textFill>
              </w:rPr>
            </w:pPr>
            <w:r>
              <w:rPr>
                <w:rFonts w:hint="eastAsia" w:ascii="Times New Roman" w:hAnsi="Times New Roman" w:cs="Times New Roman"/>
                <w:i w:val="0"/>
                <w:color w:val="000000" w:themeColor="text1"/>
                <w:kern w:val="0"/>
                <w:sz w:val="24"/>
                <w:szCs w:val="22"/>
                <w:highlight w:val="none"/>
                <w:u w:val="none"/>
                <w:lang w:val="en-US" w:eastAsia="zh-CN" w:bidi="ar"/>
                <w14:textFill>
                  <w14:solidFill>
                    <w14:schemeClr w14:val="tx1"/>
                  </w14:solidFill>
                </w14:textFill>
              </w:rPr>
              <w:t>第2合同包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方式</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近三年每年的营业收入不少于</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2000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万元，近三年平均净资产不少于</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400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w:t>
            </w:r>
          </w:p>
          <w:p>
            <w:pPr>
              <w:pStyle w:val="2"/>
              <w:pageBreakBefore w:val="0"/>
              <w:kinsoku/>
              <w:overflowPunct/>
              <w:topLinePunct w:val="0"/>
              <w:bidi w:val="0"/>
              <w:spacing w:after="0" w:line="360" w:lineRule="auto"/>
              <w:ind w:left="0" w:leftChars="0" w:firstLine="0" w:firstLineChars="0"/>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由银行出具（须有银行盖章）申请日前3个月内（</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5月</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6</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月、</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2023</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年</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7</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月）的单位账户流水证明，每月月末账户余额平均值不少于</w:t>
            </w:r>
            <w:r>
              <w:rPr>
                <w:rFonts w:hint="eastAsia"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60</w:t>
            </w: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2"/>
                <w:highlight w:val="none"/>
                <w:u w:val="none"/>
                <w:lang w:val="en-US" w:eastAsia="zh-CN" w:bidi="ar"/>
                <w14:textFill>
                  <w14:solidFill>
                    <w14:schemeClr w14:val="tx1"/>
                  </w14:solidFill>
                </w14:textFill>
              </w:rPr>
              <w:t>上述两种方式满足其中一种即可。</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numPr>
          <w:ilvl w:val="0"/>
          <w:numId w:val="0"/>
        </w:numPr>
        <w:spacing w:after="0" w:line="400" w:lineRule="atLeast"/>
        <w:ind w:firstLine="420" w:firstLineChars="200"/>
        <w:rPr>
          <w:rFonts w:hint="eastAsia" w:eastAsia="黑体"/>
          <w:sz w:val="21"/>
          <w:szCs w:val="24"/>
        </w:rPr>
      </w:pPr>
      <w:r>
        <w:rPr>
          <w:rFonts w:hint="eastAsia" w:ascii="Times New Roman" w:hAnsi="Times New Roman" w:eastAsia="黑体" w:cs="Times New Roman"/>
          <w:color w:val="auto"/>
          <w:sz w:val="21"/>
          <w:szCs w:val="24"/>
          <w:highlight w:val="none"/>
          <w:lang w:val="en-US" w:eastAsia="zh-CN"/>
        </w:rPr>
        <w:t>2.</w:t>
      </w:r>
      <w:r>
        <w:rPr>
          <w:rFonts w:hint="default" w:ascii="Times New Roman" w:hAnsi="Times New Roman" w:eastAsia="黑体" w:cs="Times New Roman"/>
          <w:color w:val="auto"/>
          <w:sz w:val="21"/>
          <w:szCs w:val="24"/>
          <w:highlight w:val="none"/>
        </w:rPr>
        <w:t>采用第二种方式应附银行出具（须有银行盖章）申请日前3个月内的单位账户流水证明。</w:t>
      </w:r>
      <w:r>
        <w:rPr>
          <w:rFonts w:hint="eastAsia" w:eastAsia="黑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p>
    <w:p>
      <w:pPr>
        <w:jc w:val="center"/>
        <w:rPr>
          <w:rFonts w:hint="eastAsia" w:ascii="微软雅黑" w:hAnsi="微软雅黑" w:eastAsia="微软雅黑" w:cs="微软雅黑"/>
          <w:b/>
          <w:bCs/>
          <w:color w:val="auto"/>
          <w:sz w:val="36"/>
          <w:szCs w:val="36"/>
        </w:rPr>
      </w:pPr>
    </w:p>
    <w:p>
      <w:pPr>
        <w:jc w:val="center"/>
        <w:rPr>
          <w:rFonts w:hint="eastAsia" w:ascii="微软雅黑" w:hAnsi="微软雅黑" w:eastAsia="微软雅黑" w:cs="微软雅黑"/>
          <w:b/>
          <w:bCs/>
          <w:color w:val="auto"/>
          <w:sz w:val="36"/>
          <w:szCs w:val="36"/>
        </w:rPr>
      </w:pPr>
    </w:p>
    <w:p>
      <w:pPr>
        <w:snapToGrid w:val="0"/>
        <w:spacing w:line="360" w:lineRule="auto"/>
      </w:pPr>
    </w:p>
    <w:p>
      <w:pPr>
        <w:rPr>
          <w:rFonts w:hint="default" w:ascii="宋体" w:hAnsi="宋体" w:cs="宋体"/>
          <w:b/>
          <w:bCs/>
          <w:vanish/>
          <w:sz w:val="32"/>
          <w:szCs w:val="32"/>
        </w:rPr>
      </w:pPr>
      <w:r>
        <w:rPr>
          <w:rFonts w:hint="default" w:ascii="宋体" w:hAnsi="宋体" w:cs="宋体"/>
          <w:b/>
          <w:bCs/>
          <w:vanish/>
          <w:sz w:val="32"/>
          <w:szCs w:val="32"/>
        </w:rPr>
        <w:br w:type="page"/>
      </w:r>
    </w:p>
    <w:p>
      <w:pPr>
        <w:rPr>
          <w:rFonts w:hint="default" w:ascii="宋体" w:hAnsi="宋体" w:cs="宋体"/>
          <w:b/>
          <w:bCs/>
          <w:sz w:val="32"/>
          <w:szCs w:val="32"/>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附录3  资格</w:t>
      </w:r>
      <w:r>
        <w:rPr>
          <w:rFonts w:hint="eastAsia" w:ascii="宋体" w:hAnsi="宋体" w:cs="宋体"/>
          <w:b/>
          <w:bCs/>
          <w:sz w:val="32"/>
          <w:szCs w:val="32"/>
        </w:rPr>
        <w:t>审查</w:t>
      </w:r>
      <w:r>
        <w:rPr>
          <w:rFonts w:hint="default" w:ascii="宋体" w:hAnsi="宋体" w:cs="宋体"/>
          <w:b/>
          <w:bCs/>
          <w:sz w:val="32"/>
          <w:szCs w:val="32"/>
        </w:rPr>
        <w:t>条件(业绩最低要求)</w:t>
      </w:r>
    </w:p>
    <w:tbl>
      <w:tblPr>
        <w:tblStyle w:val="16"/>
        <w:tblW w:w="5231" w:type="pct"/>
        <w:jc w:val="center"/>
        <w:tblLayout w:type="autofit"/>
        <w:tblCellMar>
          <w:top w:w="0" w:type="dxa"/>
          <w:left w:w="108" w:type="dxa"/>
          <w:bottom w:w="0" w:type="dxa"/>
          <w:right w:w="94" w:type="dxa"/>
        </w:tblCellMar>
      </w:tblPr>
      <w:tblGrid>
        <w:gridCol w:w="1658"/>
        <w:gridCol w:w="7243"/>
      </w:tblGrid>
      <w:tr>
        <w:tblPrEx>
          <w:tblCellMar>
            <w:top w:w="0" w:type="dxa"/>
            <w:left w:w="108" w:type="dxa"/>
            <w:bottom w:w="0" w:type="dxa"/>
            <w:right w:w="94" w:type="dxa"/>
          </w:tblCellMar>
        </w:tblPrEx>
        <w:trPr>
          <w:trHeight w:val="623" w:hRule="atLeast"/>
          <w:jc w:val="center"/>
        </w:trPr>
        <w:tc>
          <w:tcPr>
            <w:tcW w:w="93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合同包</w:t>
            </w:r>
          </w:p>
        </w:tc>
        <w:tc>
          <w:tcPr>
            <w:tcW w:w="406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业绩要求</w:t>
            </w:r>
          </w:p>
        </w:tc>
      </w:tr>
      <w:tr>
        <w:tblPrEx>
          <w:tblCellMar>
            <w:top w:w="0" w:type="dxa"/>
            <w:left w:w="108" w:type="dxa"/>
            <w:bottom w:w="0" w:type="dxa"/>
            <w:right w:w="94" w:type="dxa"/>
          </w:tblCellMar>
        </w:tblPrEx>
        <w:trPr>
          <w:trHeight w:val="1271" w:hRule="atLeast"/>
          <w:jc w:val="center"/>
        </w:trPr>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第1合同包</w:t>
            </w:r>
          </w:p>
        </w:tc>
        <w:tc>
          <w:tcPr>
            <w:tcW w:w="4068"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left"/>
              <w:rPr>
                <w:rFonts w:hint="default" w:ascii="Times New Roman" w:hAnsi="Times New Roman" w:eastAsia="宋体" w:cs="Times New Roman"/>
                <w:b w:val="0"/>
                <w:bCs w:val="0"/>
                <w:color w:val="auto"/>
                <w:kern w:val="2"/>
                <w:sz w:val="21"/>
                <w:szCs w:val="22"/>
                <w:highlight w:val="none"/>
                <w:lang w:val="en-US" w:eastAsia="zh-CN" w:bidi="ar-SA"/>
              </w:rPr>
            </w:pPr>
            <w:r>
              <w:rPr>
                <w:rFonts w:hint="eastAsia" w:ascii="宋体" w:hAnsi="宋体" w:eastAsia="宋体" w:cs="宋体"/>
                <w:color w:val="auto"/>
                <w:sz w:val="24"/>
                <w:szCs w:val="24"/>
                <w:highlight w:val="none"/>
                <w:lang w:val="en-US" w:eastAsia="zh-CN"/>
              </w:rPr>
              <w:t>近5年承担过一个单项合同额1</w:t>
            </w:r>
            <w:r>
              <w:rPr>
                <w:rFonts w:hint="eastAsia" w:ascii="宋体" w:hAnsi="宋体" w:cs="宋体"/>
                <w:color w:val="auto"/>
                <w:sz w:val="24"/>
                <w:szCs w:val="24"/>
                <w:highlight w:val="none"/>
                <w:lang w:val="en-US" w:eastAsia="zh-CN"/>
              </w:rPr>
              <w:t>500</w:t>
            </w:r>
            <w:r>
              <w:rPr>
                <w:rFonts w:hint="eastAsia" w:ascii="宋体" w:hAnsi="宋体" w:eastAsia="宋体" w:cs="宋体"/>
                <w:color w:val="auto"/>
                <w:sz w:val="24"/>
                <w:szCs w:val="24"/>
                <w:highlight w:val="none"/>
                <w:lang w:val="en-US" w:eastAsia="zh-CN"/>
              </w:rPr>
              <w:t>万元以上</w:t>
            </w:r>
            <w:r>
              <w:rPr>
                <w:rFonts w:hint="eastAsia" w:ascii="宋体" w:hAnsi="宋体" w:cs="宋体"/>
                <w:color w:val="auto"/>
                <w:sz w:val="24"/>
                <w:szCs w:val="24"/>
                <w:highlight w:val="none"/>
                <w:lang w:val="en-US" w:eastAsia="zh-CN"/>
              </w:rPr>
              <w:t>房建水电</w:t>
            </w:r>
            <w:r>
              <w:rPr>
                <w:rFonts w:hint="eastAsia" w:ascii="宋体" w:hAnsi="宋体" w:eastAsia="宋体" w:cs="宋体"/>
                <w:color w:val="auto"/>
                <w:sz w:val="24"/>
                <w:szCs w:val="24"/>
                <w:highlight w:val="none"/>
                <w:lang w:val="en-US" w:eastAsia="zh-CN"/>
              </w:rPr>
              <w:t>安装项目及</w:t>
            </w:r>
            <w:r>
              <w:rPr>
                <w:rFonts w:hint="eastAsia" w:ascii="宋体" w:hAnsi="宋体" w:cs="宋体"/>
                <w:color w:val="auto"/>
                <w:sz w:val="24"/>
                <w:szCs w:val="24"/>
                <w:highlight w:val="none"/>
                <w:lang w:val="en-US" w:eastAsia="zh-CN"/>
              </w:rPr>
              <w:t>400</w:t>
            </w:r>
            <w:r>
              <w:rPr>
                <w:rFonts w:hint="eastAsia" w:ascii="宋体" w:hAnsi="宋体" w:eastAsia="宋体" w:cs="宋体"/>
                <w:color w:val="auto"/>
                <w:sz w:val="24"/>
                <w:szCs w:val="24"/>
                <w:highlight w:val="none"/>
                <w:lang w:val="en-US" w:eastAsia="zh-CN"/>
              </w:rPr>
              <w:t>万以上的室内装饰装修项目施工业绩。</w:t>
            </w:r>
          </w:p>
        </w:tc>
      </w:tr>
      <w:tr>
        <w:tblPrEx>
          <w:tblCellMar>
            <w:top w:w="0" w:type="dxa"/>
            <w:left w:w="108" w:type="dxa"/>
            <w:bottom w:w="0" w:type="dxa"/>
            <w:right w:w="94" w:type="dxa"/>
          </w:tblCellMar>
        </w:tblPrEx>
        <w:trPr>
          <w:trHeight w:val="1271" w:hRule="atLeast"/>
          <w:jc w:val="center"/>
        </w:trPr>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第2合同包</w:t>
            </w:r>
          </w:p>
        </w:tc>
        <w:tc>
          <w:tcPr>
            <w:tcW w:w="4068"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近5年承担过一个单项合同额</w:t>
            </w:r>
            <w:r>
              <w:rPr>
                <w:rFonts w:hint="eastAsia" w:ascii="宋体" w:hAnsi="宋体" w:cs="宋体"/>
                <w:color w:val="auto"/>
                <w:sz w:val="24"/>
                <w:szCs w:val="24"/>
                <w:highlight w:val="none"/>
                <w:lang w:val="en-US" w:eastAsia="zh-CN"/>
              </w:rPr>
              <w:t>2000</w:t>
            </w:r>
            <w:r>
              <w:rPr>
                <w:rFonts w:hint="eastAsia" w:ascii="宋体" w:hAnsi="宋体" w:eastAsia="宋体" w:cs="宋体"/>
                <w:color w:val="auto"/>
                <w:sz w:val="24"/>
                <w:szCs w:val="24"/>
                <w:highlight w:val="none"/>
                <w:lang w:val="en-US" w:eastAsia="zh-CN"/>
              </w:rPr>
              <w:t>万元以上</w:t>
            </w:r>
            <w:r>
              <w:rPr>
                <w:rFonts w:hint="eastAsia" w:ascii="宋体" w:hAnsi="宋体" w:cs="宋体"/>
                <w:color w:val="auto"/>
                <w:sz w:val="24"/>
                <w:szCs w:val="24"/>
                <w:highlight w:val="none"/>
                <w:lang w:val="en-US" w:eastAsia="zh-CN"/>
              </w:rPr>
              <w:t>房建水电</w:t>
            </w:r>
            <w:r>
              <w:rPr>
                <w:rFonts w:hint="eastAsia" w:ascii="宋体" w:hAnsi="宋体" w:eastAsia="宋体" w:cs="宋体"/>
                <w:color w:val="auto"/>
                <w:sz w:val="24"/>
                <w:szCs w:val="24"/>
                <w:highlight w:val="none"/>
                <w:lang w:val="en-US" w:eastAsia="zh-CN"/>
              </w:rPr>
              <w:t>安装项目及</w:t>
            </w:r>
            <w:r>
              <w:rPr>
                <w:rFonts w:hint="eastAsia" w:ascii="宋体" w:hAnsi="宋体" w:cs="宋体"/>
                <w:color w:val="auto"/>
                <w:sz w:val="24"/>
                <w:szCs w:val="24"/>
                <w:highlight w:val="none"/>
                <w:lang w:val="en-US" w:eastAsia="zh-CN"/>
              </w:rPr>
              <w:t>400</w:t>
            </w:r>
            <w:r>
              <w:rPr>
                <w:rFonts w:hint="eastAsia" w:ascii="宋体" w:hAnsi="宋体" w:eastAsia="宋体" w:cs="宋体"/>
                <w:color w:val="auto"/>
                <w:sz w:val="24"/>
                <w:szCs w:val="24"/>
                <w:highlight w:val="none"/>
                <w:lang w:val="en-US" w:eastAsia="zh-CN"/>
              </w:rPr>
              <w:t>万以上的室内装饰装修项目施工业绩。</w:t>
            </w:r>
          </w:p>
        </w:tc>
      </w:tr>
    </w:tbl>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黑体"/>
          <w:kern w:val="0"/>
        </w:rPr>
      </w:pPr>
      <w:r>
        <w:rPr>
          <w:rFonts w:eastAsia="黑体"/>
          <w:kern w:val="0"/>
        </w:rPr>
        <w:t>注：</w:t>
      </w:r>
      <w:r>
        <w:rPr>
          <w:rFonts w:hint="eastAsia" w:eastAsia="黑体"/>
          <w:kern w:val="0"/>
          <w:lang w:val="en-US" w:eastAsia="zh-CN"/>
        </w:rPr>
        <w:t>1.</w:t>
      </w:r>
      <w:r>
        <w:rPr>
          <w:rFonts w:hint="eastAsia" w:eastAsia="黑体"/>
          <w:kern w:val="0"/>
        </w:rPr>
        <w:t>申请人应提供近5年（以签订合同时间为准）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3"/>
        <w:keepNext w:val="0"/>
        <w:keepLines w:val="0"/>
        <w:pageBreakBefore w:val="0"/>
        <w:widowControl w:val="0"/>
        <w:numPr>
          <w:ilvl w:val="0"/>
          <w:numId w:val="0"/>
        </w:numPr>
        <w:kinsoku/>
        <w:wordWrap/>
        <w:overflowPunct/>
        <w:topLinePunct w:val="0"/>
        <w:autoSpaceDE/>
        <w:autoSpaceDN/>
        <w:bidi w:val="0"/>
        <w:adjustRightInd w:val="0"/>
        <w:snapToGrid/>
        <w:spacing w:after="0" w:line="440" w:lineRule="exact"/>
        <w:ind w:firstLine="420" w:firstLineChars="200"/>
        <w:textAlignment w:val="baseline"/>
        <w:rPr>
          <w:rFonts w:hint="eastAsia" w:ascii="Times New Roman" w:hAnsi="Times New Roman" w:eastAsia="黑体" w:cs="Times New Roman"/>
          <w:color w:val="auto"/>
          <w:sz w:val="21"/>
          <w:szCs w:val="24"/>
          <w:highlight w:val="none"/>
          <w:lang w:val="en-US" w:eastAsia="zh-CN"/>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numPr>
          <w:ilvl w:val="0"/>
          <w:numId w:val="0"/>
        </w:numPr>
        <w:rPr>
          <w:rFonts w:hint="default"/>
        </w:rPr>
      </w:pP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黑体"/>
          <w:kern w:val="0"/>
        </w:rPr>
      </w:pPr>
    </w:p>
    <w:p>
      <w:pPr>
        <w:pStyle w:val="3"/>
        <w:keepNext w:val="0"/>
        <w:keepLines w:val="0"/>
        <w:pageBreakBefore w:val="0"/>
        <w:widowControl w:val="0"/>
        <w:kinsoku/>
        <w:wordWrap/>
        <w:overflowPunct/>
        <w:topLinePunct w:val="0"/>
        <w:autoSpaceDE/>
        <w:autoSpaceDN/>
        <w:bidi w:val="0"/>
        <w:adjustRightInd/>
        <w:snapToGrid/>
        <w:spacing w:after="0" w:line="360" w:lineRule="auto"/>
        <w:ind w:left="630" w:leftChars="100" w:hanging="420" w:hangingChars="200"/>
        <w:textAlignment w:val="auto"/>
        <w:rPr>
          <w:rFonts w:eastAsia="黑体"/>
          <w:sz w:val="21"/>
          <w:szCs w:val="24"/>
        </w:rPr>
      </w:pPr>
      <w:r>
        <w:rPr>
          <w:rFonts w:hint="eastAsia" w:eastAsia="黑体"/>
        </w:rPr>
        <w:t xml:space="preserve"> </w:t>
      </w:r>
    </w:p>
    <w:p>
      <w:pPr>
        <w:rPr>
          <w:rFonts w:hint="eastAsia"/>
        </w:rPr>
      </w:pPr>
    </w:p>
    <w:p>
      <w:pPr>
        <w:jc w:val="center"/>
        <w:rPr>
          <w:rFonts w:hint="eastAsia" w:ascii="微软雅黑" w:hAnsi="微软雅黑" w:eastAsia="微软雅黑" w:cs="微软雅黑"/>
          <w:b/>
          <w:bCs/>
          <w:color w:val="auto"/>
          <w:sz w:val="36"/>
          <w:szCs w:val="36"/>
        </w:rPr>
      </w:pPr>
    </w:p>
    <w:p>
      <w:pPr>
        <w:jc w:val="center"/>
        <w:rPr>
          <w:rFonts w:hint="eastAsia" w:ascii="微软雅黑" w:hAnsi="微软雅黑" w:eastAsia="微软雅黑" w:cs="微软雅黑"/>
          <w:b/>
          <w:bCs/>
          <w:color w:val="auto"/>
          <w:sz w:val="36"/>
          <w:szCs w:val="36"/>
        </w:rPr>
      </w:pPr>
    </w:p>
    <w:p>
      <w:pPr>
        <w:pStyle w:val="2"/>
        <w:rPr>
          <w:rFonts w:hint="eastAsia" w:ascii="微软雅黑" w:hAnsi="微软雅黑" w:eastAsia="微软雅黑" w:cs="微软雅黑"/>
          <w:b/>
          <w:bCs/>
          <w:color w:val="auto"/>
          <w:sz w:val="36"/>
          <w:szCs w:val="36"/>
        </w:rPr>
      </w:pPr>
    </w:p>
    <w:p>
      <w:pPr>
        <w:rPr>
          <w:rFonts w:hint="eastAsia" w:ascii="微软雅黑" w:hAnsi="微软雅黑" w:eastAsia="微软雅黑" w:cs="微软雅黑"/>
          <w:b/>
          <w:bCs/>
          <w:color w:val="auto"/>
          <w:sz w:val="36"/>
          <w:szCs w:val="36"/>
        </w:rPr>
      </w:pPr>
    </w:p>
    <w:p>
      <w:pPr>
        <w:pStyle w:val="2"/>
        <w:rPr>
          <w:rFonts w:hint="eastAsia" w:ascii="微软雅黑" w:hAnsi="微软雅黑" w:eastAsia="微软雅黑" w:cs="微软雅黑"/>
          <w:b/>
          <w:bCs/>
          <w:color w:val="auto"/>
          <w:sz w:val="36"/>
          <w:szCs w:val="36"/>
        </w:rPr>
      </w:pPr>
    </w:p>
    <w:p>
      <w:pPr>
        <w:rPr>
          <w:rFonts w:hint="eastAsia" w:ascii="微软雅黑" w:hAnsi="微软雅黑" w:eastAsia="微软雅黑" w:cs="微软雅黑"/>
          <w:b/>
          <w:bCs/>
          <w:color w:val="auto"/>
          <w:sz w:val="36"/>
          <w:szCs w:val="36"/>
        </w:rPr>
      </w:pPr>
    </w:p>
    <w:p>
      <w:pPr>
        <w:pStyle w:val="2"/>
        <w:rPr>
          <w:rFonts w:hint="eastAsia" w:ascii="微软雅黑" w:hAnsi="微软雅黑" w:eastAsia="微软雅黑" w:cs="微软雅黑"/>
          <w:b/>
          <w:bCs/>
          <w:color w:val="auto"/>
          <w:sz w:val="36"/>
          <w:szCs w:val="36"/>
        </w:rPr>
      </w:pPr>
    </w:p>
    <w:p>
      <w:pPr>
        <w:rPr>
          <w:rFonts w:hint="default" w:ascii="宋体" w:hAnsi="宋体" w:cs="宋体"/>
          <w:b/>
          <w:bCs/>
          <w:sz w:val="32"/>
          <w:szCs w:val="32"/>
        </w:rPr>
      </w:pPr>
      <w:bookmarkStart w:id="1" w:name="_GoBack"/>
      <w:bookmarkEnd w:id="1"/>
      <w:r>
        <w:rPr>
          <w:rFonts w:hint="default" w:ascii="宋体" w:hAnsi="宋体" w:cs="宋体"/>
          <w:b/>
          <w:bCs/>
          <w:sz w:val="32"/>
          <w:szCs w:val="32"/>
        </w:rPr>
        <w:br w:type="page"/>
      </w:r>
    </w:p>
    <w:p>
      <w:pPr>
        <w:rPr>
          <w:rFonts w:hint="eastAsia"/>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附录4  资格</w:t>
      </w:r>
      <w:r>
        <w:rPr>
          <w:rFonts w:hint="eastAsia" w:ascii="宋体" w:hAnsi="宋体" w:cs="宋体"/>
          <w:b/>
          <w:bCs/>
          <w:sz w:val="32"/>
          <w:szCs w:val="32"/>
        </w:rPr>
        <w:t>审查</w:t>
      </w:r>
      <w:r>
        <w:rPr>
          <w:rFonts w:hint="default" w:ascii="宋体" w:hAnsi="宋体" w:cs="宋体"/>
          <w:b/>
          <w:bCs/>
          <w:sz w:val="32"/>
          <w:szCs w:val="32"/>
        </w:rPr>
        <w:t>条件(信誉最低要求)</w:t>
      </w:r>
    </w:p>
    <w:p>
      <w:pPr>
        <w:snapToGrid w:val="0"/>
        <w:spacing w:line="360" w:lineRule="auto"/>
        <w:rPr>
          <w:bCs/>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合同包</w:t>
            </w:r>
          </w:p>
        </w:tc>
        <w:tc>
          <w:tcPr>
            <w:tcW w:w="7480"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eastAsia" w:ascii="宋体" w:hAnsi="宋体" w:eastAsia="宋体" w:cs="宋体"/>
                <w:sz w:val="24"/>
                <w:szCs w:val="32"/>
              </w:rPr>
            </w:pPr>
            <w:r>
              <w:rPr>
                <w:rFonts w:hint="eastAsia" w:ascii="宋体" w:hAnsi="宋体" w:eastAsia="宋体" w:cs="宋体"/>
                <w:sz w:val="24"/>
                <w:szCs w:val="24"/>
              </w:rPr>
              <w:t>第1合同包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处于被</w:t>
            </w:r>
            <w:r>
              <w:rPr>
                <w:rFonts w:hint="eastAsia"/>
                <w:color w:val="auto"/>
                <w:sz w:val="24"/>
                <w:szCs w:val="24"/>
                <w:lang w:val="en-US" w:eastAsia="zh-CN"/>
              </w:rPr>
              <w:t>住房和城乡建设部或湖北省住房和城乡建设主管部门</w:t>
            </w:r>
            <w:r>
              <w:rPr>
                <w:rFonts w:hint="default" w:ascii="Times New Roman" w:hAnsi="Times New Roman" w:cs="Times New Roman"/>
                <w:color w:val="auto"/>
                <w:sz w:val="24"/>
                <w:szCs w:val="24"/>
                <w:highlight w:val="none"/>
              </w:rPr>
              <w:t>作出禁止进入</w:t>
            </w:r>
            <w:r>
              <w:rPr>
                <w:rFonts w:hint="eastAsia"/>
                <w:color w:val="auto"/>
                <w:sz w:val="24"/>
                <w:szCs w:val="24"/>
                <w:lang w:val="en-US" w:eastAsia="zh-CN"/>
              </w:rPr>
              <w:t>建筑市场</w:t>
            </w:r>
            <w:r>
              <w:rPr>
                <w:rFonts w:hint="default" w:ascii="Times New Roman" w:hAnsi="Times New Roman" w:cs="Times New Roman"/>
                <w:color w:val="auto"/>
                <w:sz w:val="24"/>
                <w:szCs w:val="24"/>
                <w:highlight w:val="none"/>
              </w:rPr>
              <w:t>的处罚且处于有效期内；</w:t>
            </w:r>
          </w:p>
          <w:p>
            <w:pPr>
              <w:pageBreakBefore w:val="0"/>
              <w:widowControl/>
              <w:kinsoku/>
              <w:overflowPunct/>
              <w:topLinePunct w:val="0"/>
              <w:bidi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（2）</w:t>
            </w:r>
            <w:r>
              <w:rPr>
                <w:rFonts w:hint="eastAsia" w:cs="Times New Roman"/>
                <w:color w:val="auto"/>
                <w:sz w:val="24"/>
                <w:szCs w:val="24"/>
                <w:highlight w:val="none"/>
                <w:lang w:eastAsia="zh-CN"/>
              </w:rPr>
              <w:t>在“中国执行信息公开网”（http://zxgk.court.gov.cn/）中被列入失信被执行人名单</w:t>
            </w:r>
            <w:r>
              <w:rPr>
                <w:rFonts w:hint="default" w:ascii="Times New Roman" w:hAnsi="Times New Roman" w:cs="Times New Roman"/>
                <w:color w:val="auto"/>
                <w:sz w:val="24"/>
                <w:szCs w:val="24"/>
                <w:highlight w:val="none"/>
              </w:rPr>
              <w:t>；</w:t>
            </w:r>
          </w:p>
          <w:p>
            <w:pPr>
              <w:pageBreakBefore w:val="0"/>
              <w:widowControl/>
              <w:kinsoku/>
              <w:overflowPunct/>
              <w:topLinePunct w:val="0"/>
              <w:bidi w:val="0"/>
              <w:spacing w:line="360" w:lineRule="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（3）申请人或其法定代表人、拟委任的</w:t>
            </w:r>
            <w:r>
              <w:rPr>
                <w:rFonts w:hint="default" w:ascii="Times New Roman" w:hAnsi="Times New Roman" w:cs="Times New Roman"/>
                <w:color w:val="auto"/>
                <w:sz w:val="24"/>
                <w:szCs w:val="24"/>
                <w:highlight w:val="none"/>
                <w:lang w:eastAsia="zh-CN"/>
              </w:rPr>
              <w:t>项目负责人</w:t>
            </w:r>
            <w:r>
              <w:rPr>
                <w:rFonts w:hint="default" w:ascii="Times New Roman" w:hAnsi="Times New Roman" w:cs="Times New Roman"/>
                <w:color w:val="auto"/>
                <w:sz w:val="24"/>
                <w:szCs w:val="24"/>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4"/>
                <w:highlight w:val="none"/>
                <w:lang w:bidi="ar"/>
              </w:rPr>
            </w:pPr>
            <w:r>
              <w:rPr>
                <w:rFonts w:hint="default" w:ascii="Times New Roman" w:hAnsi="Times New Roman" w:eastAsia="宋体" w:cs="Times New Roman"/>
                <w:i w:val="0"/>
                <w:caps w:val="0"/>
                <w:color w:val="auto"/>
                <w:spacing w:val="0"/>
                <w:sz w:val="24"/>
                <w:szCs w:val="24"/>
                <w:highlight w:val="none"/>
                <w:lang w:bidi="ar"/>
              </w:rPr>
              <w:t>（5）上一年度被列入</w:t>
            </w:r>
            <w:r>
              <w:rPr>
                <w:rFonts w:hint="eastAsia" w:cs="Times New Roman"/>
                <w:i w:val="0"/>
                <w:caps w:val="0"/>
                <w:color w:val="auto"/>
                <w:spacing w:val="0"/>
                <w:sz w:val="24"/>
                <w:szCs w:val="24"/>
                <w:highlight w:val="none"/>
                <w:lang w:val="en-US" w:eastAsia="zh-CN" w:bidi="ar"/>
              </w:rPr>
              <w:t>建设集团或遴选人</w:t>
            </w:r>
            <w:r>
              <w:rPr>
                <w:rFonts w:hint="default" w:ascii="Times New Roman" w:hAnsi="Times New Roman" w:eastAsia="宋体" w:cs="Times New Roman"/>
                <w:i w:val="0"/>
                <w:caps w:val="0"/>
                <w:color w:val="auto"/>
                <w:spacing w:val="0"/>
                <w:sz w:val="24"/>
                <w:szCs w:val="24"/>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4"/>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eastAsia" w:ascii="宋体" w:hAnsi="宋体" w:eastAsia="宋体" w:cs="宋体"/>
                <w:sz w:val="24"/>
                <w:szCs w:val="32"/>
              </w:rPr>
            </w:pPr>
            <w:r>
              <w:rPr>
                <w:rFonts w:hint="default" w:ascii="Times New Roman" w:hAnsi="Times New Roman" w:eastAsia="宋体" w:cs="Times New Roman"/>
                <w:i w:val="0"/>
                <w:caps w:val="0"/>
                <w:color w:val="auto"/>
                <w:spacing w:val="0"/>
                <w:sz w:val="24"/>
                <w:szCs w:val="24"/>
                <w:highlight w:val="none"/>
                <w:lang w:bidi="ar"/>
              </w:rPr>
              <w:t>（6）近三年度被列入</w:t>
            </w:r>
            <w:r>
              <w:rPr>
                <w:rFonts w:hint="eastAsia" w:cs="Times New Roman"/>
                <w:i w:val="0"/>
                <w:caps w:val="0"/>
                <w:color w:val="auto"/>
                <w:spacing w:val="0"/>
                <w:sz w:val="24"/>
                <w:szCs w:val="24"/>
                <w:highlight w:val="none"/>
                <w:lang w:val="en-US" w:eastAsia="zh-CN" w:bidi="ar"/>
              </w:rPr>
              <w:t>建设集团或遴选人</w:t>
            </w:r>
            <w:r>
              <w:rPr>
                <w:rFonts w:hint="default" w:ascii="Times New Roman" w:hAnsi="Times New Roman" w:eastAsia="宋体" w:cs="Times New Roman"/>
                <w:i w:val="0"/>
                <w:caps w:val="0"/>
                <w:color w:val="auto"/>
                <w:spacing w:val="0"/>
                <w:sz w:val="24"/>
                <w:szCs w:val="24"/>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4"/>
                <w:highlight w:val="none"/>
                <w:lang w:bidi="ar"/>
              </w:rPr>
              <w:t>的协作单位。</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eastAsia="黑体"/>
          <w:sz w:val="21"/>
          <w:szCs w:val="21"/>
        </w:rPr>
      </w:pPr>
      <w:r>
        <w:rPr>
          <w:rFonts w:eastAsia="黑体"/>
          <w:sz w:val="21"/>
          <w:szCs w:val="21"/>
        </w:rPr>
        <w:t>注：</w:t>
      </w:r>
      <w:r>
        <w:rPr>
          <w:rFonts w:hint="eastAsia" w:eastAsia="黑体"/>
          <w:sz w:val="21"/>
          <w:szCs w:val="21"/>
          <w:lang w:val="en-US" w:eastAsia="zh-CN"/>
        </w:rPr>
        <w:t>1.</w:t>
      </w:r>
      <w:r>
        <w:rPr>
          <w:rFonts w:hint="eastAsia" w:eastAsia="黑体"/>
          <w:sz w:val="21"/>
          <w:szCs w:val="21"/>
        </w:rPr>
        <w:t>对以上（1）、（2）、（4）信用状况应附指定网站截图</w:t>
      </w:r>
      <w:r>
        <w:rPr>
          <w:rFonts w:hint="eastAsia" w:eastAsia="黑体"/>
          <w:sz w:val="21"/>
          <w:szCs w:val="21"/>
          <w:lang w:eastAsia="zh-CN"/>
        </w:rPr>
        <w:t>。</w:t>
      </w:r>
    </w:p>
    <w:p>
      <w:pPr>
        <w:jc w:val="center"/>
        <w:rPr>
          <w:rFonts w:hint="eastAsia" w:ascii="微软雅黑" w:hAnsi="微软雅黑" w:eastAsia="微软雅黑" w:cs="微软雅黑"/>
          <w:b/>
          <w:bCs/>
          <w:sz w:val="36"/>
          <w:szCs w:val="36"/>
        </w:rPr>
      </w:pPr>
      <w:r>
        <w:rPr>
          <w:rFonts w:hint="eastAsia" w:eastAsia="黑体"/>
          <w:sz w:val="21"/>
          <w:szCs w:val="21"/>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eastAsia" w:ascii="宋体" w:hAnsi="宋体"/>
          <w:bCs/>
          <w:sz w:val="28"/>
          <w:szCs w:val="28"/>
          <w:lang w:val="en-US" w:eastAsia="zh-CN"/>
        </w:rPr>
        <w:t xml:space="preserve">  </w:t>
      </w: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tbl>
      <w:tblPr>
        <w:tblStyle w:val="16"/>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eastAsia" w:cs="Times New Roman"/>
                <w:color w:val="000000" w:themeColor="text1"/>
                <w:sz w:val="24"/>
                <w:szCs w:val="24"/>
                <w:highlight w:val="none"/>
                <w:u w:val="none"/>
                <w:lang w:val="en-US" w:eastAsia="zh-CN"/>
                <w14:textFill>
                  <w14:solidFill>
                    <w14:schemeClr w14:val="tx1"/>
                  </w14:solidFill>
                </w14:textFill>
              </w:rPr>
              <w:t>第</w:t>
            </w:r>
            <w:r>
              <w:rPr>
                <w:rFonts w:hint="eastAsia" w:cs="Times New Roman"/>
                <w:color w:val="000000" w:themeColor="text1"/>
                <w:sz w:val="24"/>
                <w:szCs w:val="24"/>
                <w:highlight w:val="none"/>
                <w:u w:val="single"/>
                <w:lang w:val="en-US" w:eastAsia="zh-CN"/>
                <w14:textFill>
                  <w14:solidFill>
                    <w14:schemeClr w14:val="tx1"/>
                  </w14:solidFill>
                </w14:textFill>
              </w:rPr>
              <w:t xml:space="preserve"> 1、2</w:t>
            </w:r>
            <w:r>
              <w:rPr>
                <w:rFonts w:hint="default" w:ascii="Times New Roman" w:hAnsi="Times New Roman" w:cs="Times New Roman"/>
                <w:color w:val="000000" w:themeColor="text1"/>
                <w:sz w:val="24"/>
                <w:szCs w:val="24"/>
                <w:highlight w:val="none"/>
                <w14:textFill>
                  <w14:solidFill>
                    <w14:schemeClr w14:val="tx1"/>
                  </w14:solidFill>
                </w14:textFill>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14:textFill>
                  <w14:solidFill>
                    <w14:schemeClr w14:val="tx1"/>
                  </w14:solidFill>
                </w14:textFill>
              </w:rPr>
            </w:pPr>
            <w:r>
              <w:rPr>
                <w:rFonts w:ascii="宋体" w:hAnsi="宋体" w:eastAsia="宋体" w:cs="宋体"/>
                <w:sz w:val="24"/>
                <w:szCs w:val="24"/>
              </w:rPr>
              <w:t>近5年内曾担任过一个类似项目</w:t>
            </w:r>
            <w:r>
              <w:rPr>
                <w:rFonts w:hint="eastAsia" w:ascii="宋体" w:hAnsi="宋体" w:eastAsia="宋体" w:cs="宋体"/>
                <w:sz w:val="24"/>
                <w:szCs w:val="24"/>
                <w:lang w:val="en-US" w:eastAsia="zh-CN"/>
              </w:rPr>
              <w:t>的</w:t>
            </w:r>
            <w:r>
              <w:rPr>
                <w:rFonts w:ascii="宋体" w:hAnsi="宋体" w:eastAsia="宋体" w:cs="宋体"/>
                <w:sz w:val="24"/>
                <w:szCs w:val="24"/>
              </w:rPr>
              <w:t>项目负责人</w:t>
            </w:r>
            <w:r>
              <w:rPr>
                <w:rFonts w:hint="eastAsia" w:ascii="Times New Roman" w:hAnsi="Times New Roman" w:eastAsia="宋体" w:cs="Times New Roman"/>
                <w:i w:val="0"/>
                <w:iCs w:val="0"/>
                <w:color w:val="000000" w:themeColor="text1"/>
                <w:sz w:val="24"/>
                <w:szCs w:val="24"/>
                <w:highlight w:val="none"/>
                <w:u w:val="none"/>
                <w:lang w:eastAsia="zh-CN"/>
                <w14:textFill>
                  <w14:solidFill>
                    <w14:schemeClr w14:val="tx1"/>
                  </w14:solidFill>
                </w14:textFill>
              </w:rPr>
              <w:t>；</w:t>
            </w:r>
            <w:r>
              <w:rPr>
                <w:rFonts w:hint="eastAsia" w:ascii="Times New Roman" w:hAnsi="Times New Roman" w:eastAsia="宋体" w:cs="Times New Roman"/>
                <w:i w:val="0"/>
                <w:iCs w:val="0"/>
                <w:color w:val="000000" w:themeColor="text1"/>
                <w:sz w:val="24"/>
                <w:szCs w:val="24"/>
                <w:highlight w:val="none"/>
                <w:u w:val="none"/>
                <w:lang w:val="en-US" w:eastAsia="zh-CN"/>
                <w14:textFill>
                  <w14:solidFill>
                    <w14:schemeClr w14:val="tx1"/>
                  </w14:solidFill>
                </w14:textFill>
              </w:rPr>
              <w:t>持建安</w:t>
            </w: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B</w:t>
            </w:r>
            <w:r>
              <w:rPr>
                <w:rFonts w:hint="eastAsia" w:ascii="Times New Roman" w:hAnsi="Times New Roman" w:eastAsia="宋体" w:cs="Times New Roman"/>
                <w:i w:val="0"/>
                <w:iCs w:val="0"/>
                <w:color w:val="000000" w:themeColor="text1"/>
                <w:sz w:val="24"/>
                <w:szCs w:val="24"/>
                <w:highlight w:val="none"/>
                <w:u w:val="none"/>
                <w:lang w:val="en-US" w:eastAsia="zh-CN"/>
                <w14:textFill>
                  <w14:solidFill>
                    <w14:schemeClr w14:val="tx1"/>
                  </w14:solidFill>
                </w14:textFill>
              </w:rPr>
              <w:t>级证</w:t>
            </w: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及以上</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i w:val="0"/>
                <w:iCs w:val="0"/>
                <w:color w:val="000000" w:themeColor="text1"/>
                <w:sz w:val="24"/>
                <w:szCs w:val="24"/>
                <w:highlight w:val="none"/>
                <w:u w:val="none"/>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14:textFill>
                  <w14:solidFill>
                    <w14:schemeClr w14:val="tx1"/>
                  </w14:solidFill>
                </w14:textFill>
              </w:rPr>
              <w:t>中级职称</w:t>
            </w:r>
            <w:r>
              <w:rPr>
                <w:rFonts w:hint="eastAsia" w:ascii="Times New Roman" w:hAnsi="Times New Roman" w:eastAsia="宋体" w:cs="Times New Roman"/>
                <w:i w:val="0"/>
                <w:iCs w:val="0"/>
                <w:color w:val="000000" w:themeColor="text1"/>
                <w:sz w:val="24"/>
                <w:szCs w:val="24"/>
                <w:highlight w:val="none"/>
                <w:u w:val="none"/>
                <w:lang w:eastAsia="zh-CN"/>
                <w14:textFill>
                  <w14:solidFill>
                    <w14:schemeClr w14:val="tx1"/>
                  </w14:solidFill>
                </w14:textFill>
              </w:rPr>
              <w:t>；</w:t>
            </w:r>
            <w:r>
              <w:rPr>
                <w:rFonts w:hint="eastAsia" w:ascii="Times New Roman" w:hAnsi="Times New Roman" w:eastAsia="宋体" w:cs="Times New Roman"/>
                <w:i w:val="0"/>
                <w:iCs w:val="0"/>
                <w:color w:val="000000" w:themeColor="text1"/>
                <w:sz w:val="24"/>
                <w:szCs w:val="24"/>
                <w:highlight w:val="none"/>
                <w:u w:val="none"/>
                <w:lang w:val="en-US" w:eastAsia="zh-CN"/>
                <w14:textFill>
                  <w14:solidFill>
                    <w14:schemeClr w14:val="tx1"/>
                  </w14:solidFill>
                </w14:textFill>
              </w:rPr>
              <w:t>持建安</w:t>
            </w: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B</w:t>
            </w:r>
            <w:r>
              <w:rPr>
                <w:rFonts w:hint="eastAsia" w:ascii="Times New Roman" w:hAnsi="Times New Roman" w:eastAsia="宋体" w:cs="Times New Roman"/>
                <w:i w:val="0"/>
                <w:iCs w:val="0"/>
                <w:color w:val="000000" w:themeColor="text1"/>
                <w:sz w:val="24"/>
                <w:szCs w:val="24"/>
                <w:highlight w:val="none"/>
                <w:u w:val="none"/>
                <w:lang w:val="en-US" w:eastAsia="zh-CN"/>
                <w14:textFill>
                  <w14:solidFill>
                    <w14:schemeClr w14:val="tx1"/>
                  </w14:solidFill>
                </w14:textFill>
              </w:rPr>
              <w:t>级证</w:t>
            </w: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及以上</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安全员</w:t>
            </w:r>
          </w:p>
        </w:tc>
        <w:tc>
          <w:tcPr>
            <w:tcW w:w="243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2</w:t>
            </w:r>
          </w:p>
        </w:tc>
        <w:tc>
          <w:tcPr>
            <w:tcW w:w="3413"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持建安C级及以上</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合计</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t>4</w:t>
            </w:r>
          </w:p>
        </w:tc>
        <w:tc>
          <w:tcPr>
            <w:tcW w:w="3413" w:type="dxa"/>
            <w:vAlign w:val="center"/>
          </w:tcPr>
          <w:p>
            <w:pPr>
              <w:keepNext w:val="0"/>
              <w:keepLines w:val="0"/>
              <w:pageBreakBefore w:val="0"/>
              <w:widowControl w:val="0"/>
              <w:kinsoku/>
              <w:wordWrap/>
              <w:overflowPunct/>
              <w:topLinePunct w:val="0"/>
              <w:autoSpaceDE/>
              <w:autoSpaceDN/>
              <w:bidi w:val="0"/>
              <w:adjustRightInd w:val="0"/>
              <w:spacing w:line="440" w:lineRule="exact"/>
              <w:jc w:val="left"/>
              <w:textAlignment w:val="baseline"/>
              <w:rPr>
                <w:rFonts w:hint="eastAsia" w:ascii="Times New Roman" w:hAnsi="Times New Roman" w:cs="Times New Roman"/>
                <w:i w:val="0"/>
                <w:iCs w:val="0"/>
                <w:color w:val="000000" w:themeColor="text1"/>
                <w:sz w:val="24"/>
                <w:szCs w:val="24"/>
                <w:highlight w:val="none"/>
                <w:u w:val="none"/>
                <w:lang w:val="en-US" w:eastAsia="zh-CN"/>
                <w14:textFill>
                  <w14:solidFill>
                    <w14:schemeClr w14:val="tx1"/>
                  </w14:solidFill>
                </w14:textFill>
              </w:rPr>
            </w:pP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napToGrid w:val="0"/>
        <w:spacing w:line="360" w:lineRule="auto"/>
        <w:ind w:firstLine="420" w:firstLineChars="200"/>
        <w:rPr>
          <w:rFonts w:hint="eastAsia"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w:t>
      </w:r>
      <w:r>
        <w:rPr>
          <w:rFonts w:hint="eastAsia" w:ascii="Times New Roman" w:hAnsi="Times New Roman"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ascii="Times New Roman" w:hAnsi="Times New Roman" w:eastAsia="黑体" w:cs="Times New Roman"/>
          <w:color w:val="auto"/>
          <w:sz w:val="21"/>
          <w:szCs w:val="21"/>
          <w:highlight w:val="none"/>
          <w:lang w:val="en-US" w:eastAsia="zh-CN"/>
        </w:rPr>
        <w:t>现场管理（安全）人员应提供身份证及安全证；以上人员需配备相关有效证书。</w:t>
      </w:r>
    </w:p>
    <w:p>
      <w:pPr>
        <w:pStyle w:val="2"/>
        <w:rPr>
          <w:rFonts w:hint="default"/>
          <w:lang w:val="en-US" w:eastAsia="zh-CN"/>
        </w:rPr>
      </w:pPr>
    </w:p>
    <w:p>
      <w:pPr>
        <w:rPr>
          <w:rFonts w:hint="default" w:ascii="宋体" w:hAnsi="宋体" w:eastAsiaTheme="minorEastAsia"/>
          <w:bCs/>
          <w:sz w:val="28"/>
          <w:szCs w:val="28"/>
          <w:lang w:val="en-US" w:eastAsia="zh-CN"/>
        </w:rPr>
      </w:pPr>
    </w:p>
    <w:p>
      <w:pPr>
        <w:rPr>
          <w:rFonts w:hint="default" w:ascii="Times New Roman" w:hAnsi="Times New Roman" w:eastAsia="黑体" w:cs="Times New Roman"/>
          <w:color w:val="auto"/>
          <w:sz w:val="32"/>
          <w:szCs w:val="32"/>
          <w:highlight w:val="none"/>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64F7A4D1-039C-4E7A-AB50-6C9D5C5A3F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embedRegular r:id="rId2" w:fontKey="{DFABA457-088A-4463-9332-7559DBC78BAE}"/>
  </w:font>
  <w:font w:name="仿宋_GB2312">
    <w:panose1 w:val="02010609030101010101"/>
    <w:charset w:val="86"/>
    <w:family w:val="modern"/>
    <w:pitch w:val="default"/>
    <w:sig w:usb0="00000001" w:usb1="080E0000" w:usb2="00000000" w:usb3="00000000" w:csb0="00040000" w:csb1="00000000"/>
    <w:embedRegular r:id="rId3" w:fontKey="{235DD613-DBC0-453D-A832-52AA3EB40A35}"/>
  </w:font>
  <w:font w:name="仿宋">
    <w:panose1 w:val="02010609060101010101"/>
    <w:charset w:val="86"/>
    <w:family w:val="auto"/>
    <w:pitch w:val="default"/>
    <w:sig w:usb0="800002BF" w:usb1="38CF7CFA" w:usb2="00000016" w:usb3="00000000" w:csb0="00040001" w:csb1="00000000"/>
    <w:embedRegular r:id="rId4" w:fontKey="{5B840D1C-2140-49B3-A656-A30AAD221684}"/>
  </w:font>
  <w:font w:name="微软雅黑">
    <w:panose1 w:val="020B0503020204020204"/>
    <w:charset w:val="86"/>
    <w:family w:val="auto"/>
    <w:pitch w:val="default"/>
    <w:sig w:usb0="80000287" w:usb1="2ACF3C50" w:usb2="00000016" w:usb3="00000000" w:csb0="0004001F" w:csb1="00000000"/>
    <w:embedRegular r:id="rId5" w:fontKey="{EBC8B518-E694-45EF-8558-8BCE5AF66F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19</w:t>
                    </w:r>
                    <w: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0" w:firstLineChars="0"/>
      <w:jc w:val="left"/>
      <w:rPr>
        <w:sz w:val="21"/>
        <w:szCs w:val="21"/>
      </w:rPr>
    </w:pPr>
    <w:r>
      <w:rPr>
        <w:rFonts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YmJmNzE4ZmQ0NTNkOTlkNmE2MDczMzQyNzYyNDQifQ=="/>
  </w:docVars>
  <w:rsids>
    <w:rsidRoot w:val="00000000"/>
    <w:rsid w:val="02470CC7"/>
    <w:rsid w:val="03EC6020"/>
    <w:rsid w:val="04DB79B9"/>
    <w:rsid w:val="05116A7C"/>
    <w:rsid w:val="06153123"/>
    <w:rsid w:val="06B40E8E"/>
    <w:rsid w:val="06F00351"/>
    <w:rsid w:val="08F0261D"/>
    <w:rsid w:val="08F31DDE"/>
    <w:rsid w:val="097E7008"/>
    <w:rsid w:val="09AF3BF4"/>
    <w:rsid w:val="0A0E0220"/>
    <w:rsid w:val="0A8F08A4"/>
    <w:rsid w:val="0B5C0A6B"/>
    <w:rsid w:val="0C8F3D96"/>
    <w:rsid w:val="0CAD246E"/>
    <w:rsid w:val="0CC55142"/>
    <w:rsid w:val="0D58687D"/>
    <w:rsid w:val="0E060B6E"/>
    <w:rsid w:val="0F5A2EE7"/>
    <w:rsid w:val="0F7D602F"/>
    <w:rsid w:val="0F8C4229"/>
    <w:rsid w:val="101146F6"/>
    <w:rsid w:val="10FF10C1"/>
    <w:rsid w:val="12432C07"/>
    <w:rsid w:val="13216517"/>
    <w:rsid w:val="13555BBC"/>
    <w:rsid w:val="140D5ACB"/>
    <w:rsid w:val="14752AA8"/>
    <w:rsid w:val="14D75D5D"/>
    <w:rsid w:val="14EF46DF"/>
    <w:rsid w:val="15D66ED9"/>
    <w:rsid w:val="17A4349E"/>
    <w:rsid w:val="17E86BCC"/>
    <w:rsid w:val="18925339"/>
    <w:rsid w:val="18A24D36"/>
    <w:rsid w:val="18D558AA"/>
    <w:rsid w:val="1A0E228F"/>
    <w:rsid w:val="1A7869B7"/>
    <w:rsid w:val="1AD552E1"/>
    <w:rsid w:val="1C450FAA"/>
    <w:rsid w:val="1D8C176C"/>
    <w:rsid w:val="21087D51"/>
    <w:rsid w:val="21415B4F"/>
    <w:rsid w:val="21F8186C"/>
    <w:rsid w:val="222D3920"/>
    <w:rsid w:val="23560E16"/>
    <w:rsid w:val="23BD5F78"/>
    <w:rsid w:val="2626558A"/>
    <w:rsid w:val="263F16B0"/>
    <w:rsid w:val="2734577C"/>
    <w:rsid w:val="27942BE0"/>
    <w:rsid w:val="27D16E63"/>
    <w:rsid w:val="286472C3"/>
    <w:rsid w:val="286D3D0C"/>
    <w:rsid w:val="29557225"/>
    <w:rsid w:val="2AA86A1B"/>
    <w:rsid w:val="2AB63109"/>
    <w:rsid w:val="2AD27AA1"/>
    <w:rsid w:val="2B5E1E05"/>
    <w:rsid w:val="2D856DC3"/>
    <w:rsid w:val="2DAC3CE4"/>
    <w:rsid w:val="2E2C2D9A"/>
    <w:rsid w:val="2EC71727"/>
    <w:rsid w:val="2EFD040E"/>
    <w:rsid w:val="2F1B27F7"/>
    <w:rsid w:val="2F89163D"/>
    <w:rsid w:val="2F975D22"/>
    <w:rsid w:val="30EA747E"/>
    <w:rsid w:val="316D5570"/>
    <w:rsid w:val="32B843D8"/>
    <w:rsid w:val="33136E74"/>
    <w:rsid w:val="33F84DD1"/>
    <w:rsid w:val="348B545F"/>
    <w:rsid w:val="35210158"/>
    <w:rsid w:val="35BB0D82"/>
    <w:rsid w:val="369915A3"/>
    <w:rsid w:val="369947EC"/>
    <w:rsid w:val="374B5F08"/>
    <w:rsid w:val="37F907C2"/>
    <w:rsid w:val="381F46A9"/>
    <w:rsid w:val="385C34F4"/>
    <w:rsid w:val="38B81358"/>
    <w:rsid w:val="39A04924"/>
    <w:rsid w:val="3A2353BD"/>
    <w:rsid w:val="3B5B5607"/>
    <w:rsid w:val="3BC02968"/>
    <w:rsid w:val="3C2D0D52"/>
    <w:rsid w:val="3C666A96"/>
    <w:rsid w:val="3D3A7368"/>
    <w:rsid w:val="3DFA399C"/>
    <w:rsid w:val="3E036D32"/>
    <w:rsid w:val="3E6D4664"/>
    <w:rsid w:val="40000BAF"/>
    <w:rsid w:val="41492633"/>
    <w:rsid w:val="42254AA4"/>
    <w:rsid w:val="431A7C71"/>
    <w:rsid w:val="447103B6"/>
    <w:rsid w:val="44FE50D8"/>
    <w:rsid w:val="452F7EE2"/>
    <w:rsid w:val="45956AC7"/>
    <w:rsid w:val="4677697A"/>
    <w:rsid w:val="47137C5F"/>
    <w:rsid w:val="47DE78A0"/>
    <w:rsid w:val="492F2A90"/>
    <w:rsid w:val="497F0713"/>
    <w:rsid w:val="49F44C5D"/>
    <w:rsid w:val="4AA5206A"/>
    <w:rsid w:val="4AFC3ACE"/>
    <w:rsid w:val="4D7E7EF9"/>
    <w:rsid w:val="4E0C01F5"/>
    <w:rsid w:val="4F8B6063"/>
    <w:rsid w:val="501E2A33"/>
    <w:rsid w:val="503C5653"/>
    <w:rsid w:val="5069241A"/>
    <w:rsid w:val="50ED4382"/>
    <w:rsid w:val="515C1FB8"/>
    <w:rsid w:val="516D6210"/>
    <w:rsid w:val="517368D6"/>
    <w:rsid w:val="520A6ADE"/>
    <w:rsid w:val="531208BB"/>
    <w:rsid w:val="53A56AC6"/>
    <w:rsid w:val="54303396"/>
    <w:rsid w:val="545E0F09"/>
    <w:rsid w:val="54D57312"/>
    <w:rsid w:val="558B00BE"/>
    <w:rsid w:val="563E7F1A"/>
    <w:rsid w:val="56480DD7"/>
    <w:rsid w:val="56B74FAE"/>
    <w:rsid w:val="57777C65"/>
    <w:rsid w:val="57905876"/>
    <w:rsid w:val="57A3124C"/>
    <w:rsid w:val="583D2664"/>
    <w:rsid w:val="5A6C6A91"/>
    <w:rsid w:val="5A6D4FC1"/>
    <w:rsid w:val="5A966D53"/>
    <w:rsid w:val="5AE70559"/>
    <w:rsid w:val="5BC36B85"/>
    <w:rsid w:val="5C50666A"/>
    <w:rsid w:val="5D845EA0"/>
    <w:rsid w:val="5E25478B"/>
    <w:rsid w:val="5E6D2670"/>
    <w:rsid w:val="5EE949D8"/>
    <w:rsid w:val="5F795F92"/>
    <w:rsid w:val="61571ED5"/>
    <w:rsid w:val="63D94AE0"/>
    <w:rsid w:val="649535F8"/>
    <w:rsid w:val="650C3C8F"/>
    <w:rsid w:val="65641412"/>
    <w:rsid w:val="659F7D1B"/>
    <w:rsid w:val="65BD2B56"/>
    <w:rsid w:val="6650370B"/>
    <w:rsid w:val="66F83C73"/>
    <w:rsid w:val="679C012D"/>
    <w:rsid w:val="67EF4C42"/>
    <w:rsid w:val="68981EA4"/>
    <w:rsid w:val="697C0108"/>
    <w:rsid w:val="6A0B66DF"/>
    <w:rsid w:val="6A842E48"/>
    <w:rsid w:val="6A931D67"/>
    <w:rsid w:val="6AF7089F"/>
    <w:rsid w:val="6B8E75E4"/>
    <w:rsid w:val="6C905A59"/>
    <w:rsid w:val="6DEF55B7"/>
    <w:rsid w:val="6E386F5E"/>
    <w:rsid w:val="703B27FD"/>
    <w:rsid w:val="70C65582"/>
    <w:rsid w:val="715E0FF7"/>
    <w:rsid w:val="72231618"/>
    <w:rsid w:val="72282706"/>
    <w:rsid w:val="7293100B"/>
    <w:rsid w:val="735B5C55"/>
    <w:rsid w:val="7383089D"/>
    <w:rsid w:val="74FE0301"/>
    <w:rsid w:val="75C12BF5"/>
    <w:rsid w:val="765224F8"/>
    <w:rsid w:val="77452BA0"/>
    <w:rsid w:val="776B5480"/>
    <w:rsid w:val="784B5110"/>
    <w:rsid w:val="78A04E22"/>
    <w:rsid w:val="79655B68"/>
    <w:rsid w:val="7AB1032B"/>
    <w:rsid w:val="7ACA33F5"/>
    <w:rsid w:val="7BEB5539"/>
    <w:rsid w:val="7D99267B"/>
    <w:rsid w:val="7DF10ED8"/>
    <w:rsid w:val="7E303F1C"/>
    <w:rsid w:val="7F6E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7"/>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8">
    <w:name w:val="heading 3"/>
    <w:basedOn w:val="1"/>
    <w:next w:val="1"/>
    <w:qFormat/>
    <w:uiPriority w:val="99"/>
    <w:pPr>
      <w:keepNext/>
      <w:keepLines/>
      <w:spacing w:before="120" w:beforeLines="0" w:after="120" w:afterLines="0" w:line="360" w:lineRule="auto"/>
      <w:outlineLvl w:val="2"/>
    </w:pPr>
    <w:rPr>
      <w:b/>
      <w:bCs/>
      <w:sz w:val="24"/>
      <w:szCs w:val="32"/>
    </w:rPr>
  </w:style>
  <w:style w:type="paragraph" w:styleId="9">
    <w:name w:val="heading 4"/>
    <w:basedOn w:val="1"/>
    <w:next w:val="1"/>
    <w:qFormat/>
    <w:uiPriority w:val="99"/>
    <w:pPr>
      <w:keepNext/>
      <w:keepLines/>
      <w:spacing w:before="280" w:beforeLines="0" w:after="290" w:afterLines="0" w:line="374"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7">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10">
    <w:name w:val="Plain Text"/>
    <w:basedOn w:val="1"/>
    <w:next w:val="1"/>
    <w:qFormat/>
    <w:uiPriority w:val="0"/>
    <w:rPr>
      <w:rFonts w:hAnsi="Courier New"/>
    </w:rPr>
  </w:style>
  <w:style w:type="paragraph" w:styleId="11">
    <w:name w:val="Body Text Indent 2"/>
    <w:basedOn w:val="1"/>
    <w:next w:val="12"/>
    <w:qFormat/>
    <w:uiPriority w:val="0"/>
    <w:pPr>
      <w:spacing w:line="400" w:lineRule="exact"/>
      <w:ind w:firstLine="480" w:firstLineChars="200"/>
    </w:pPr>
    <w:rPr>
      <w:rFonts w:ascii="楷体_GB2312" w:eastAsia="楷体_GB2312"/>
    </w:rPr>
  </w:style>
  <w:style w:type="paragraph" w:customStyle="1" w:styleId="12">
    <w:name w:val="z正文"/>
    <w:basedOn w:val="10"/>
    <w:qFormat/>
    <w:uiPriority w:val="0"/>
    <w:pPr>
      <w:tabs>
        <w:tab w:val="left" w:pos="525"/>
      </w:tabs>
      <w:snapToGrid w:val="0"/>
      <w:spacing w:line="360" w:lineRule="auto"/>
    </w:pPr>
    <w:rPr>
      <w:rFonts w:hAnsi="宋体"/>
      <w:sz w:val="24"/>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semiHidden/>
    <w:qFormat/>
    <w:uiPriority w:val="0"/>
    <w:pPr>
      <w:tabs>
        <w:tab w:val="center" w:pos="4153"/>
        <w:tab w:val="right" w:pos="8306"/>
      </w:tabs>
      <w:snapToGrid w:val="0"/>
      <w:jc w:val="center"/>
    </w:pPr>
    <w:rPr>
      <w:sz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Hyperlink"/>
    <w:basedOn w:val="18"/>
    <w:qFormat/>
    <w:uiPriority w:val="0"/>
    <w:rPr>
      <w:color w:val="0000FF"/>
      <w:u w:val="single"/>
    </w:rPr>
  </w:style>
  <w:style w:type="paragraph" w:customStyle="1" w:styleId="21">
    <w:name w:val="无格式"/>
    <w:basedOn w:val="1"/>
    <w:qFormat/>
    <w:uiPriority w:val="0"/>
    <w:pPr>
      <w:widowControl/>
      <w:spacing w:line="240" w:lineRule="auto"/>
      <w:ind w:firstLine="0" w:firstLineChars="0"/>
    </w:pPr>
    <w:rPr>
      <w:kern w:val="0"/>
    </w:rPr>
  </w:style>
  <w:style w:type="paragraph" w:customStyle="1" w:styleId="2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_0_0"/>
    <w:basedOn w:val="22"/>
    <w:qFormat/>
    <w:uiPriority w:val="0"/>
    <w:rPr>
      <w:szCs w:val="21"/>
    </w:rPr>
  </w:style>
  <w:style w:type="paragraph" w:customStyle="1" w:styleId="2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5">
    <w:name w:val="样式 标题 3 + (中文) 黑体 小四 非加粗 段前: 7.8 磅 段后: 0 磅 行距: 固定值 20 磅_1"/>
    <w:basedOn w:val="26"/>
    <w:qFormat/>
    <w:uiPriority w:val="0"/>
    <w:pPr>
      <w:spacing w:before="0" w:beforeLines="0" w:line="400" w:lineRule="exact"/>
    </w:pPr>
    <w:rPr>
      <w:rFonts w:cs="宋体"/>
      <w:sz w:val="24"/>
      <w:szCs w:val="20"/>
    </w:rPr>
  </w:style>
  <w:style w:type="paragraph" w:customStyle="1" w:styleId="26">
    <w:name w:val="标题 3_1"/>
    <w:basedOn w:val="27"/>
    <w:next w:val="27"/>
    <w:qFormat/>
    <w:uiPriority w:val="0"/>
    <w:pPr>
      <w:keepNext/>
      <w:keepLines/>
      <w:spacing w:before="156" w:beforeLines="50" w:line="240" w:lineRule="auto"/>
      <w:outlineLvl w:val="2"/>
    </w:pPr>
    <w:rPr>
      <w:rFonts w:ascii="黑体" w:hAnsi="黑体" w:eastAsia="黑体"/>
    </w:rPr>
  </w:style>
  <w:style w:type="paragraph" w:customStyle="1" w:styleId="27">
    <w:name w:val="正文_9"/>
    <w:qFormat/>
    <w:uiPriority w:val="0"/>
    <w:pPr>
      <w:widowControl w:val="0"/>
      <w:spacing w:line="300" w:lineRule="auto"/>
      <w:jc w:val="both"/>
    </w:pPr>
    <w:rPr>
      <w:rFonts w:ascii="Times New Roman" w:hAnsi="Times New Roman" w:eastAsia="宋体" w:cs="Times New Roman"/>
      <w:kern w:val="2"/>
      <w:sz w:val="21"/>
      <w:szCs w:val="24"/>
      <w:lang w:val="en-US" w:eastAsia="zh-CN" w:bidi="ar-SA"/>
    </w:rPr>
  </w:style>
  <w:style w:type="paragraph" w:customStyle="1" w:styleId="28">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Normal_14"/>
    <w:qFormat/>
    <w:uiPriority w:val="0"/>
    <w:rPr>
      <w:rFonts w:ascii="Calibri" w:hAnsi="Calibri" w:eastAsia="Times New Roman" w:cs="Times New Roman"/>
      <w:sz w:val="24"/>
      <w:szCs w:val="24"/>
      <w:lang w:val="en-US" w:eastAsia="zh-CN" w:bidi="ar-SA"/>
    </w:rPr>
  </w:style>
  <w:style w:type="paragraph" w:customStyle="1" w:styleId="31">
    <w:name w:val="Normal_15"/>
    <w:qFormat/>
    <w:uiPriority w:val="0"/>
    <w:pPr>
      <w:widowControl w:val="0"/>
      <w:jc w:val="both"/>
    </w:pPr>
    <w:rPr>
      <w:rFonts w:ascii="Calibri" w:hAnsi="Calibri" w:eastAsia="宋体" w:cs="Times New Roman"/>
      <w:lang w:val="en-US" w:eastAsia="zh-CN" w:bidi="ar-SA"/>
    </w:rPr>
  </w:style>
  <w:style w:type="paragraph" w:customStyle="1" w:styleId="32">
    <w:name w:val="Normal_16"/>
    <w:qFormat/>
    <w:uiPriority w:val="0"/>
    <w:rPr>
      <w:rFonts w:ascii="Calibri" w:hAnsi="Calibri" w:eastAsia="Times New Roman" w:cs="Times New Roman"/>
      <w:sz w:val="24"/>
      <w:szCs w:val="24"/>
      <w:lang w:val="en-US" w:eastAsia="zh-CN" w:bidi="ar-SA"/>
    </w:rPr>
  </w:style>
  <w:style w:type="paragraph" w:customStyle="1" w:styleId="33">
    <w:name w:val="List Paragraph"/>
    <w:basedOn w:val="1"/>
    <w:qFormat/>
    <w:uiPriority w:val="0"/>
    <w:pPr>
      <w:ind w:left="12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3935</Words>
  <Characters>4221</Characters>
  <Lines>0</Lines>
  <Paragraphs>0</Paragraphs>
  <TotalTime>22</TotalTime>
  <ScaleCrop>false</ScaleCrop>
  <LinksUpToDate>false</LinksUpToDate>
  <CharactersWithSpaces>4775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2022-05-31T01:54:00Z</dcterms:created>
  <dc:creator>CH</dc:creator>
  <cp:lastModifiedBy>不能说的秘密</cp:lastModifiedBy>
  <cp:lastPrinted>2023-05-25T01:41:00Z</cp:lastPrinted>
  <dcterms:modified xsi:type="dcterms:W3CDTF">2023-08-22T07:13:53Z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36AF168A04824467B9AEEAC51BEC9D15_13</vt:lpwstr>
  </property>
</Properties>
</file>